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2D32" w14:textId="77777777" w:rsidR="00D02550" w:rsidRPr="00D02550" w:rsidRDefault="00D02550" w:rsidP="00D02550">
      <w:pPr>
        <w:spacing w:before="240" w:after="120"/>
        <w:jc w:val="both"/>
        <w:rPr>
          <w:rFonts w:ascii="Times New Roman" w:hAnsi="Times New Roman"/>
          <w:sz w:val="24"/>
          <w:szCs w:val="24"/>
        </w:rPr>
      </w:pPr>
      <w:bookmarkStart w:id="0" w:name="_GoBack"/>
      <w:bookmarkEnd w:id="0"/>
      <w:r w:rsidRPr="00FD084D">
        <w:rPr>
          <w:rFonts w:ascii="Times New Roman" w:hAnsi="Times New Roman"/>
          <w:noProof/>
          <w:sz w:val="24"/>
          <w:szCs w:val="24"/>
          <w:lang w:val="en-US"/>
        </w:rPr>
        <w:drawing>
          <wp:anchor distT="0" distB="0" distL="114300" distR="114300" simplePos="0" relativeHeight="251659264" behindDoc="1" locked="0" layoutInCell="1" allowOverlap="1" wp14:anchorId="437C1FA4" wp14:editId="0BD6B9B6">
            <wp:simplePos x="0" y="0"/>
            <wp:positionH relativeFrom="margin">
              <wp:align>center</wp:align>
            </wp:positionH>
            <wp:positionV relativeFrom="paragraph">
              <wp:posOffset>-462915</wp:posOffset>
            </wp:positionV>
            <wp:extent cx="79057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bookmarkStart w:id="1" w:name="OLE_LINK3"/>
    </w:p>
    <w:p w14:paraId="577BB460" w14:textId="77777777" w:rsidR="00D02550" w:rsidRPr="00FD084D" w:rsidRDefault="00D02550" w:rsidP="00D02550">
      <w:pPr>
        <w:pStyle w:val="NoSpacing"/>
        <w:spacing w:line="360" w:lineRule="auto"/>
        <w:jc w:val="center"/>
        <w:rPr>
          <w:rFonts w:ascii="Times New Roman" w:eastAsia="Batang" w:hAnsi="Times New Roman"/>
          <w:b/>
          <w:bCs/>
          <w:sz w:val="28"/>
          <w:szCs w:val="28"/>
          <w:lang w:val="sr-Latn-CS"/>
        </w:rPr>
      </w:pPr>
      <w:r w:rsidRPr="00FD084D">
        <w:rPr>
          <w:rFonts w:ascii="Times New Roman" w:hAnsi="Times New Roman"/>
          <w:b/>
          <w:bCs/>
          <w:sz w:val="28"/>
          <w:szCs w:val="28"/>
          <w:lang w:val="sr-Latn-CS"/>
        </w:rPr>
        <w:t>Republika e Kosovës</w:t>
      </w:r>
    </w:p>
    <w:p w14:paraId="3FC39F37" w14:textId="77777777" w:rsidR="00D02550" w:rsidRPr="00FD084D" w:rsidRDefault="00D02550" w:rsidP="00D02550">
      <w:pPr>
        <w:pStyle w:val="NoSpacing"/>
        <w:spacing w:line="360" w:lineRule="auto"/>
        <w:jc w:val="center"/>
        <w:rPr>
          <w:rFonts w:ascii="Times New Roman" w:hAnsi="Times New Roman"/>
          <w:b/>
          <w:bCs/>
          <w:sz w:val="28"/>
          <w:szCs w:val="28"/>
          <w:lang w:val="sr-Latn-CS"/>
        </w:rPr>
      </w:pPr>
      <w:r w:rsidRPr="00FD084D">
        <w:rPr>
          <w:rFonts w:ascii="Times New Roman" w:eastAsia="Batang" w:hAnsi="Times New Roman"/>
          <w:b/>
          <w:bCs/>
          <w:sz w:val="28"/>
          <w:szCs w:val="28"/>
          <w:lang w:val="sr-Latn-CS"/>
        </w:rPr>
        <w:t>Republika Kosovo-</w:t>
      </w:r>
      <w:r w:rsidRPr="00FD084D">
        <w:rPr>
          <w:rFonts w:ascii="Times New Roman" w:hAnsi="Times New Roman"/>
          <w:b/>
          <w:bCs/>
          <w:sz w:val="28"/>
          <w:szCs w:val="28"/>
          <w:lang w:val="sr-Latn-CS"/>
        </w:rPr>
        <w:t>Republic of Kosovo</w:t>
      </w:r>
    </w:p>
    <w:p w14:paraId="4EBFE0BD" w14:textId="77777777" w:rsidR="00D02550" w:rsidRPr="00FD084D" w:rsidRDefault="00D02550" w:rsidP="00D02550">
      <w:pPr>
        <w:pStyle w:val="NoSpacing"/>
        <w:spacing w:line="360" w:lineRule="auto"/>
        <w:jc w:val="center"/>
        <w:rPr>
          <w:rFonts w:ascii="Times New Roman" w:hAnsi="Times New Roman"/>
          <w:i/>
          <w:iCs/>
          <w:sz w:val="28"/>
          <w:szCs w:val="28"/>
          <w:lang w:val="sr-Latn-CS"/>
        </w:rPr>
      </w:pPr>
      <w:r w:rsidRPr="00FD084D">
        <w:rPr>
          <w:rFonts w:ascii="Times New Roman" w:hAnsi="Times New Roman"/>
          <w:i/>
          <w:iCs/>
          <w:sz w:val="28"/>
          <w:szCs w:val="28"/>
          <w:lang w:val="sr-Latn-CS"/>
        </w:rPr>
        <w:t>Qeveria - Vlada – Government</w:t>
      </w:r>
    </w:p>
    <w:p w14:paraId="321D91BF" w14:textId="77777777" w:rsidR="00D02550" w:rsidRPr="00FD084D" w:rsidRDefault="00D02550" w:rsidP="00D02550">
      <w:pPr>
        <w:pStyle w:val="NoSpacing"/>
        <w:spacing w:line="360" w:lineRule="auto"/>
        <w:jc w:val="center"/>
        <w:rPr>
          <w:rFonts w:ascii="Times New Roman" w:hAnsi="Times New Roman"/>
          <w:i/>
          <w:iCs/>
          <w:sz w:val="24"/>
          <w:szCs w:val="24"/>
          <w:lang w:val="sr-Latn-CS"/>
        </w:rPr>
      </w:pPr>
    </w:p>
    <w:p w14:paraId="336D131F" w14:textId="77777777" w:rsidR="00D02550" w:rsidRPr="00FD084D" w:rsidRDefault="00D02550" w:rsidP="00D02550">
      <w:pPr>
        <w:pStyle w:val="CharCharChar"/>
        <w:pBdr>
          <w:bottom w:val="single" w:sz="12" w:space="1" w:color="auto"/>
        </w:pBdr>
        <w:spacing w:line="360" w:lineRule="auto"/>
        <w:jc w:val="center"/>
        <w:rPr>
          <w:rFonts w:ascii="Times New Roman" w:hAnsi="Times New Roman"/>
          <w:i/>
          <w:iCs/>
          <w:color w:val="000000"/>
          <w:sz w:val="24"/>
          <w:szCs w:val="24"/>
          <w:lang w:val="sr-Latn-CS"/>
        </w:rPr>
      </w:pPr>
      <w:r w:rsidRPr="00FD084D">
        <w:rPr>
          <w:rFonts w:ascii="Times New Roman" w:hAnsi="Times New Roman"/>
          <w:i/>
          <w:color w:val="000000"/>
          <w:sz w:val="24"/>
          <w:szCs w:val="24"/>
          <w:lang w:val="sr-Latn-CS"/>
        </w:rPr>
        <w:t>Ministria e Tregtisë dhe Industrisë - Ministarstvo trgovine i industrije - Ministry of Trade and Industry</w:t>
      </w:r>
    </w:p>
    <w:p w14:paraId="7A8351B8" w14:textId="77777777" w:rsidR="00FF1968" w:rsidRPr="00E5615D" w:rsidRDefault="00FF1968" w:rsidP="002658DE">
      <w:pPr>
        <w:jc w:val="center"/>
        <w:rPr>
          <w:rFonts w:ascii="Times New Roman" w:hAnsi="Times New Roman"/>
          <w:b/>
          <w:bCs/>
          <w:sz w:val="32"/>
          <w:szCs w:val="32"/>
          <w:lang w:val="sv-SE"/>
        </w:rPr>
      </w:pPr>
    </w:p>
    <w:bookmarkEnd w:id="1"/>
    <w:p w14:paraId="1AE2E84C" w14:textId="77777777" w:rsidR="00FF1968" w:rsidRPr="00E5615D" w:rsidRDefault="00FF1968" w:rsidP="002658DE">
      <w:pPr>
        <w:tabs>
          <w:tab w:val="left" w:pos="3834"/>
        </w:tabs>
        <w:jc w:val="center"/>
        <w:rPr>
          <w:rFonts w:ascii="Times New Roman" w:hAnsi="Times New Roman"/>
          <w:b/>
          <w:sz w:val="18"/>
          <w:szCs w:val="18"/>
          <w:lang w:val="sv-SE"/>
        </w:rPr>
      </w:pPr>
    </w:p>
    <w:p w14:paraId="0DF6672E" w14:textId="77777777" w:rsidR="00FF1968" w:rsidRPr="00E5615D" w:rsidRDefault="00FF1968" w:rsidP="002658DE">
      <w:pPr>
        <w:tabs>
          <w:tab w:val="left" w:pos="7020"/>
        </w:tabs>
        <w:jc w:val="both"/>
        <w:rPr>
          <w:rFonts w:ascii="Times New Roman" w:hAnsi="Times New Roman"/>
          <w:b/>
        </w:rPr>
      </w:pPr>
    </w:p>
    <w:p w14:paraId="40E112B2" w14:textId="77777777" w:rsidR="00FF1968" w:rsidRPr="00E5615D" w:rsidRDefault="00FF1968" w:rsidP="002658DE">
      <w:pPr>
        <w:tabs>
          <w:tab w:val="left" w:pos="7020"/>
        </w:tabs>
        <w:jc w:val="both"/>
        <w:rPr>
          <w:rFonts w:ascii="Times New Roman" w:hAnsi="Times New Roman"/>
          <w:b/>
        </w:rPr>
      </w:pPr>
    </w:p>
    <w:p w14:paraId="15971F58" w14:textId="77777777" w:rsidR="00B5216F" w:rsidRPr="00E5615D" w:rsidRDefault="00B5216F" w:rsidP="002658DE">
      <w:pPr>
        <w:spacing w:before="240" w:after="120"/>
        <w:jc w:val="center"/>
        <w:rPr>
          <w:rFonts w:ascii="Times New Roman" w:hAnsi="Times New Roman"/>
          <w:b/>
          <w:sz w:val="24"/>
          <w:szCs w:val="24"/>
        </w:rPr>
      </w:pPr>
    </w:p>
    <w:p w14:paraId="619A1CED" w14:textId="77777777" w:rsidR="00B5216F" w:rsidRPr="00E5615D" w:rsidRDefault="00B5216F" w:rsidP="002658DE">
      <w:pPr>
        <w:spacing w:before="240" w:after="120"/>
        <w:rPr>
          <w:rFonts w:ascii="Times New Roman" w:hAnsi="Times New Roman"/>
          <w:sz w:val="24"/>
          <w:szCs w:val="24"/>
        </w:rPr>
      </w:pPr>
    </w:p>
    <w:p w14:paraId="7054A582" w14:textId="77777777" w:rsidR="00042F8D" w:rsidRPr="00EE69F3" w:rsidRDefault="00EE69F3" w:rsidP="002658DE">
      <w:pPr>
        <w:spacing w:before="240" w:after="120"/>
        <w:jc w:val="center"/>
        <w:rPr>
          <w:rFonts w:ascii="Times New Roman" w:hAnsi="Times New Roman"/>
          <w:b/>
          <w:sz w:val="28"/>
          <w:szCs w:val="28"/>
        </w:rPr>
      </w:pPr>
      <w:r w:rsidRPr="00EE69F3">
        <w:rPr>
          <w:rFonts w:ascii="Times New Roman" w:hAnsi="Times New Roman"/>
          <w:b/>
          <w:sz w:val="28"/>
          <w:szCs w:val="28"/>
        </w:rPr>
        <w:t>DOKUMENT KONSULTIMI PËR</w:t>
      </w:r>
    </w:p>
    <w:p w14:paraId="7A5E5E44" w14:textId="7DE7C59A" w:rsidR="00550BCE" w:rsidRPr="00D27E3F" w:rsidRDefault="00550BCE" w:rsidP="00550BCE">
      <w:pPr>
        <w:spacing w:line="360" w:lineRule="auto"/>
        <w:jc w:val="center"/>
        <w:rPr>
          <w:rFonts w:ascii="Times New Roman" w:hAnsi="Times New Roman"/>
          <w:sz w:val="24"/>
          <w:szCs w:val="24"/>
        </w:rPr>
      </w:pPr>
      <w:r w:rsidRPr="00D27E3F">
        <w:rPr>
          <w:rFonts w:ascii="Times New Roman" w:hAnsi="Times New Roman"/>
          <w:b/>
          <w:sz w:val="24"/>
          <w:szCs w:val="24"/>
        </w:rPr>
        <w:t>KONCEPT DOKUMENTI</w:t>
      </w:r>
      <w:r w:rsidR="00235BF5">
        <w:rPr>
          <w:rFonts w:ascii="Times New Roman" w:hAnsi="Times New Roman"/>
          <w:b/>
          <w:sz w:val="24"/>
          <w:szCs w:val="24"/>
        </w:rPr>
        <w:t>N</w:t>
      </w:r>
      <w:r w:rsidRPr="00D27E3F">
        <w:rPr>
          <w:rFonts w:ascii="Times New Roman" w:hAnsi="Times New Roman"/>
          <w:b/>
          <w:sz w:val="24"/>
          <w:szCs w:val="24"/>
        </w:rPr>
        <w:t xml:space="preserve"> PËR FUSHËN E PUNIMEVE NGA METALET E ÇMUARA</w:t>
      </w:r>
    </w:p>
    <w:p w14:paraId="1153423A" w14:textId="77777777" w:rsidR="00B5216F" w:rsidRPr="00E5615D" w:rsidRDefault="00B5216F" w:rsidP="00EE69F3">
      <w:pPr>
        <w:rPr>
          <w:rFonts w:ascii="Times New Roman" w:hAnsi="Times New Roman"/>
          <w:sz w:val="24"/>
          <w:szCs w:val="24"/>
        </w:rPr>
      </w:pPr>
    </w:p>
    <w:p w14:paraId="422077B9" w14:textId="77777777" w:rsidR="00B5216F" w:rsidRPr="00E5615D" w:rsidRDefault="00B5216F" w:rsidP="002658DE">
      <w:pPr>
        <w:spacing w:before="240" w:after="120"/>
        <w:jc w:val="center"/>
        <w:rPr>
          <w:rFonts w:ascii="Times New Roman" w:hAnsi="Times New Roman"/>
          <w:sz w:val="24"/>
          <w:szCs w:val="24"/>
        </w:rPr>
      </w:pPr>
    </w:p>
    <w:p w14:paraId="729DC713" w14:textId="77777777" w:rsidR="00B5216F" w:rsidRPr="00E5615D" w:rsidRDefault="00B5216F" w:rsidP="002658DE">
      <w:pPr>
        <w:spacing w:before="240" w:after="120"/>
        <w:jc w:val="center"/>
        <w:rPr>
          <w:rFonts w:ascii="Times New Roman" w:hAnsi="Times New Roman"/>
          <w:sz w:val="24"/>
          <w:szCs w:val="24"/>
        </w:rPr>
      </w:pPr>
    </w:p>
    <w:p w14:paraId="29EB200F" w14:textId="77777777" w:rsidR="00B5216F" w:rsidRPr="00E5615D" w:rsidRDefault="00B5216F" w:rsidP="002658DE">
      <w:pPr>
        <w:spacing w:before="240" w:after="120"/>
        <w:jc w:val="center"/>
        <w:rPr>
          <w:rFonts w:ascii="Times New Roman" w:hAnsi="Times New Roman"/>
          <w:sz w:val="24"/>
          <w:szCs w:val="24"/>
        </w:rPr>
      </w:pPr>
    </w:p>
    <w:p w14:paraId="3C39B88A" w14:textId="77777777" w:rsidR="00B5216F" w:rsidRPr="00E5615D" w:rsidRDefault="00B5216F" w:rsidP="002658DE">
      <w:pPr>
        <w:spacing w:before="240" w:after="120"/>
        <w:jc w:val="center"/>
        <w:rPr>
          <w:rFonts w:ascii="Times New Roman" w:hAnsi="Times New Roman"/>
          <w:sz w:val="24"/>
          <w:szCs w:val="24"/>
        </w:rPr>
      </w:pPr>
    </w:p>
    <w:p w14:paraId="0D695EDA" w14:textId="77777777" w:rsidR="00B45EC5" w:rsidRPr="00E5615D" w:rsidRDefault="00B45EC5" w:rsidP="002658DE">
      <w:pPr>
        <w:spacing w:before="240" w:after="120"/>
        <w:jc w:val="center"/>
        <w:rPr>
          <w:rFonts w:ascii="Times New Roman" w:hAnsi="Times New Roman"/>
          <w:sz w:val="24"/>
          <w:szCs w:val="24"/>
        </w:rPr>
      </w:pPr>
    </w:p>
    <w:p w14:paraId="1E688712" w14:textId="77777777" w:rsidR="00B5216F" w:rsidRPr="00E5615D" w:rsidRDefault="00B5216F" w:rsidP="002658DE">
      <w:pPr>
        <w:spacing w:before="240" w:after="120"/>
        <w:jc w:val="center"/>
        <w:rPr>
          <w:rFonts w:ascii="Times New Roman" w:hAnsi="Times New Roman"/>
          <w:sz w:val="24"/>
          <w:szCs w:val="24"/>
        </w:rPr>
      </w:pPr>
    </w:p>
    <w:p w14:paraId="2B128805" w14:textId="77777777" w:rsidR="00B5216F" w:rsidRPr="00E5615D" w:rsidRDefault="00B5216F" w:rsidP="002658DE">
      <w:pPr>
        <w:spacing w:before="240" w:after="120"/>
        <w:jc w:val="center"/>
        <w:rPr>
          <w:rFonts w:ascii="Times New Roman" w:hAnsi="Times New Roman"/>
          <w:sz w:val="24"/>
          <w:szCs w:val="24"/>
        </w:rPr>
      </w:pPr>
    </w:p>
    <w:p w14:paraId="00F8F06D" w14:textId="77777777" w:rsidR="00227A6A" w:rsidRDefault="00227A6A" w:rsidP="002658DE">
      <w:pPr>
        <w:spacing w:before="240" w:after="120"/>
        <w:jc w:val="center"/>
        <w:rPr>
          <w:rFonts w:ascii="Times New Roman" w:hAnsi="Times New Roman"/>
          <w:sz w:val="24"/>
          <w:szCs w:val="24"/>
        </w:rPr>
      </w:pPr>
    </w:p>
    <w:p w14:paraId="692C3972" w14:textId="77777777" w:rsidR="00E5615D" w:rsidRPr="00E5615D" w:rsidRDefault="00E5615D" w:rsidP="002658DE">
      <w:pPr>
        <w:spacing w:before="240" w:after="120"/>
        <w:jc w:val="center"/>
        <w:rPr>
          <w:rFonts w:ascii="Times New Roman" w:hAnsi="Times New Roman"/>
          <w:sz w:val="24"/>
          <w:szCs w:val="24"/>
        </w:rPr>
      </w:pPr>
    </w:p>
    <w:p w14:paraId="60A4BEED" w14:textId="77777777" w:rsidR="005F4B1F" w:rsidRPr="00D27E3F" w:rsidRDefault="00042F8D" w:rsidP="00400D1C">
      <w:pPr>
        <w:spacing w:line="240" w:lineRule="auto"/>
        <w:jc w:val="center"/>
        <w:rPr>
          <w:rFonts w:ascii="Times New Roman" w:hAnsi="Times New Roman"/>
          <w:sz w:val="24"/>
          <w:szCs w:val="24"/>
        </w:rPr>
      </w:pPr>
      <w:r w:rsidRPr="00E5615D">
        <w:rPr>
          <w:rFonts w:ascii="Times New Roman" w:hAnsi="Times New Roman"/>
          <w:b/>
          <w:sz w:val="24"/>
          <w:szCs w:val="24"/>
        </w:rPr>
        <w:lastRenderedPageBreak/>
        <w:t>Përmbledhje e shkurtër rreth</w:t>
      </w:r>
      <w:r w:rsidR="00227A6A" w:rsidRPr="00E5615D">
        <w:rPr>
          <w:rFonts w:ascii="Times New Roman" w:hAnsi="Times New Roman"/>
          <w:b/>
          <w:sz w:val="24"/>
          <w:szCs w:val="24"/>
        </w:rPr>
        <w:t xml:space="preserve"> </w:t>
      </w:r>
      <w:r w:rsidR="00227A6A" w:rsidRPr="00E5615D">
        <w:rPr>
          <w:rFonts w:ascii="Times New Roman" w:hAnsi="Times New Roman"/>
          <w:b/>
        </w:rPr>
        <w:t>Draft Koncept dokumenti</w:t>
      </w:r>
      <w:r w:rsidR="00455272">
        <w:rPr>
          <w:rFonts w:ascii="Times New Roman" w:hAnsi="Times New Roman"/>
          <w:b/>
        </w:rPr>
        <w:t>t</w:t>
      </w:r>
      <w:r w:rsidR="005F4B1F">
        <w:rPr>
          <w:rFonts w:ascii="Times New Roman" w:hAnsi="Times New Roman"/>
          <w:b/>
        </w:rPr>
        <w:t xml:space="preserve"> ne  fushën </w:t>
      </w:r>
      <w:r w:rsidR="00227A6A" w:rsidRPr="00E5615D">
        <w:rPr>
          <w:rFonts w:ascii="Times New Roman" w:hAnsi="Times New Roman"/>
          <w:b/>
        </w:rPr>
        <w:t xml:space="preserve"> </w:t>
      </w:r>
      <w:r w:rsidR="00AD3B4A">
        <w:rPr>
          <w:rFonts w:ascii="Times New Roman" w:hAnsi="Times New Roman"/>
          <w:b/>
          <w:sz w:val="24"/>
          <w:szCs w:val="24"/>
        </w:rPr>
        <w:t>e punimeve nga metaleve</w:t>
      </w:r>
      <w:r w:rsidR="005F4B1F" w:rsidRPr="00D27E3F">
        <w:rPr>
          <w:rFonts w:ascii="Times New Roman" w:hAnsi="Times New Roman"/>
          <w:b/>
          <w:sz w:val="24"/>
          <w:szCs w:val="24"/>
        </w:rPr>
        <w:t xml:space="preserve"> </w:t>
      </w:r>
      <w:r w:rsidR="00AD3B4A">
        <w:rPr>
          <w:rFonts w:ascii="Times New Roman" w:hAnsi="Times New Roman"/>
          <w:b/>
          <w:sz w:val="24"/>
          <w:szCs w:val="24"/>
        </w:rPr>
        <w:t>t</w:t>
      </w:r>
      <w:r w:rsidR="005F4B1F" w:rsidRPr="00D27E3F">
        <w:rPr>
          <w:rFonts w:ascii="Times New Roman" w:hAnsi="Times New Roman"/>
          <w:b/>
          <w:sz w:val="24"/>
          <w:szCs w:val="24"/>
        </w:rPr>
        <w:t>e çmuara</w:t>
      </w:r>
    </w:p>
    <w:p w14:paraId="2B3D80B6" w14:textId="77777777" w:rsidR="00042F8D" w:rsidRPr="00243AD0" w:rsidRDefault="00042F8D" w:rsidP="00243AD0">
      <w:pPr>
        <w:rPr>
          <w:rFonts w:ascii="Times New Roman" w:hAnsi="Times New Roman"/>
          <w:b/>
          <w:sz w:val="24"/>
          <w:szCs w:val="24"/>
        </w:rPr>
      </w:pPr>
    </w:p>
    <w:p w14:paraId="717F8E32" w14:textId="77777777" w:rsidR="00042F8D" w:rsidRPr="00E5615D" w:rsidRDefault="00042F8D" w:rsidP="002658DE">
      <w:pPr>
        <w:spacing w:after="0"/>
        <w:jc w:val="both"/>
        <w:rPr>
          <w:rFonts w:ascii="Times New Roman" w:hAnsi="Times New Roman"/>
          <w:sz w:val="24"/>
          <w:szCs w:val="24"/>
        </w:rPr>
      </w:pPr>
      <w:r w:rsidRPr="00E5615D">
        <w:rPr>
          <w:rFonts w:ascii="Times New Roman" w:hAnsi="Times New Roman"/>
          <w:sz w:val="24"/>
          <w:szCs w:val="24"/>
        </w:rPr>
        <w:t>___________________________________________________________________________</w:t>
      </w:r>
    </w:p>
    <w:p w14:paraId="457F0A53" w14:textId="77777777" w:rsidR="00243AD0" w:rsidRDefault="00243AD0" w:rsidP="002658DE">
      <w:pPr>
        <w:spacing w:after="0"/>
        <w:rPr>
          <w:rFonts w:ascii="Times New Roman" w:hAnsi="Times New Roman"/>
        </w:rPr>
      </w:pPr>
    </w:p>
    <w:p w14:paraId="35BBFD3A" w14:textId="77777777" w:rsidR="00550BCE" w:rsidRPr="00942F75" w:rsidRDefault="00550BCE" w:rsidP="00233447">
      <w:p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Qëllimi kryesor i politikës së propozuar është përmirësimi i kornizës</w:t>
      </w:r>
      <w:r w:rsidR="005520E3" w:rsidRPr="00942F75">
        <w:rPr>
          <w:rFonts w:ascii="Times New Roman" w:hAnsi="Times New Roman"/>
          <w:sz w:val="24"/>
          <w:szCs w:val="24"/>
        </w:rPr>
        <w:t xml:space="preserve"> ligjore në fushën e punimeve  nga metalet </w:t>
      </w:r>
      <w:r w:rsidRPr="00942F75">
        <w:rPr>
          <w:rFonts w:ascii="Times New Roman" w:hAnsi="Times New Roman"/>
          <w:sz w:val="24"/>
          <w:szCs w:val="24"/>
        </w:rPr>
        <w:t>e çmuara, si parakusht për funksionimin e lirë të tregut, mbrojtjen e konsumatorit dhe mundësimin e konkurrencës së drejtë. Me përmirësimin e kornizës ligjore synohet të arrihet përputhshmëri më e lartë me standardet dhe praktikat e Bashkimit Evropian. Kjo politikë kontribuon në përmbushjen e prioriteteve të reformave ekonomike dhe institucionale që burojnë nga dokumentet strategjike, përkatësisht: Strategjia për Zhvillimin e Sektorit Privat 2019-2021.</w:t>
      </w:r>
    </w:p>
    <w:p w14:paraId="07EE6334" w14:textId="39A39D4B" w:rsidR="00243AD0" w:rsidRPr="00942F75" w:rsidRDefault="00243AD0" w:rsidP="00233447">
      <w:pPr>
        <w:spacing w:line="360" w:lineRule="auto"/>
        <w:jc w:val="both"/>
        <w:rPr>
          <w:rFonts w:ascii="Times New Roman" w:hAnsi="Times New Roman"/>
          <w:sz w:val="24"/>
          <w:szCs w:val="24"/>
        </w:rPr>
      </w:pPr>
      <w:r w:rsidRPr="00942F75">
        <w:rPr>
          <w:rFonts w:ascii="Times New Roman" w:hAnsi="Times New Roman"/>
          <w:sz w:val="24"/>
          <w:szCs w:val="24"/>
        </w:rPr>
        <w:t xml:space="preserve">Ministria e Tregtisë dhe Industrisë është përgjegjëse për hartimin e kornizës ligjore për </w:t>
      </w:r>
      <w:r w:rsidR="00550BCE" w:rsidRPr="00942F75">
        <w:rPr>
          <w:rFonts w:ascii="Times New Roman" w:hAnsi="Times New Roman"/>
          <w:sz w:val="24"/>
          <w:szCs w:val="24"/>
        </w:rPr>
        <w:t>punimeve nga metalet e çmuar</w:t>
      </w:r>
      <w:r w:rsidR="00CC2546" w:rsidRPr="00942F75">
        <w:rPr>
          <w:rFonts w:ascii="Times New Roman" w:hAnsi="Times New Roman"/>
          <w:sz w:val="24"/>
          <w:szCs w:val="24"/>
        </w:rPr>
        <w:t>.</w:t>
      </w:r>
      <w:r w:rsidRPr="00942F75">
        <w:rPr>
          <w:rFonts w:ascii="Times New Roman" w:hAnsi="Times New Roman"/>
          <w:sz w:val="24"/>
          <w:szCs w:val="24"/>
        </w:rPr>
        <w:t xml:space="preserve"> Në kuadër të strukturës organizative të Ministrisë së Tregtisë dhe Industrisë është </w:t>
      </w:r>
      <w:r w:rsidR="00550BCE" w:rsidRPr="00942F75">
        <w:rPr>
          <w:rFonts w:ascii="Times New Roman" w:hAnsi="Times New Roman"/>
          <w:sz w:val="24"/>
          <w:szCs w:val="24"/>
        </w:rPr>
        <w:t xml:space="preserve"> Agjencia për Metrologji , që është  p</w:t>
      </w:r>
      <w:r w:rsidR="00CC2546" w:rsidRPr="00942F75">
        <w:rPr>
          <w:rFonts w:ascii="Times New Roman" w:hAnsi="Times New Roman"/>
          <w:sz w:val="24"/>
          <w:szCs w:val="24"/>
        </w:rPr>
        <w:t>rop</w:t>
      </w:r>
      <w:r w:rsidR="00550BCE" w:rsidRPr="00942F75">
        <w:rPr>
          <w:rFonts w:ascii="Times New Roman" w:hAnsi="Times New Roman"/>
          <w:sz w:val="24"/>
          <w:szCs w:val="24"/>
        </w:rPr>
        <w:t xml:space="preserve">ozuese </w:t>
      </w:r>
      <w:r w:rsidRPr="00942F75">
        <w:rPr>
          <w:rFonts w:ascii="Times New Roman" w:hAnsi="Times New Roman"/>
          <w:sz w:val="24"/>
          <w:szCs w:val="24"/>
        </w:rPr>
        <w:t xml:space="preserve"> pë</w:t>
      </w:r>
      <w:r w:rsidR="00550BCE" w:rsidRPr="00942F75">
        <w:rPr>
          <w:rFonts w:ascii="Times New Roman" w:hAnsi="Times New Roman"/>
          <w:sz w:val="24"/>
          <w:szCs w:val="24"/>
        </w:rPr>
        <w:t>r hartimin e Koncept Dokumentit</w:t>
      </w:r>
      <w:r w:rsidRPr="00942F75">
        <w:rPr>
          <w:rFonts w:ascii="Times New Roman" w:hAnsi="Times New Roman"/>
          <w:sz w:val="24"/>
          <w:szCs w:val="24"/>
        </w:rPr>
        <w:t xml:space="preserve">. Në bashkëpunim </w:t>
      </w:r>
      <w:r w:rsidR="00550BCE" w:rsidRPr="00942F75">
        <w:rPr>
          <w:rFonts w:ascii="Times New Roman" w:hAnsi="Times New Roman"/>
          <w:sz w:val="24"/>
          <w:szCs w:val="24"/>
        </w:rPr>
        <w:t>me Departamentin Ligjor  dhe  departamentin për  integrime evropiane dhe koordinim te politikave</w:t>
      </w:r>
      <w:r w:rsidRPr="00942F75">
        <w:rPr>
          <w:rFonts w:ascii="Times New Roman" w:hAnsi="Times New Roman"/>
          <w:sz w:val="24"/>
          <w:szCs w:val="24"/>
        </w:rPr>
        <w:t xml:space="preserve">, </w:t>
      </w:r>
      <w:r w:rsidR="00455272" w:rsidRPr="00942F75">
        <w:rPr>
          <w:rFonts w:ascii="Times New Roman" w:hAnsi="Times New Roman"/>
          <w:sz w:val="24"/>
          <w:szCs w:val="24"/>
        </w:rPr>
        <w:t>M</w:t>
      </w:r>
      <w:r w:rsidRPr="00942F75">
        <w:rPr>
          <w:rFonts w:ascii="Times New Roman" w:hAnsi="Times New Roman"/>
          <w:sz w:val="24"/>
          <w:szCs w:val="24"/>
        </w:rPr>
        <w:t xml:space="preserve">inistritë relevante dhe palët e interesit është arritur në përfundim se Ligji </w:t>
      </w:r>
      <w:r w:rsidR="005F4B1F" w:rsidRPr="00942F75">
        <w:rPr>
          <w:rFonts w:ascii="Times New Roman" w:hAnsi="Times New Roman"/>
          <w:sz w:val="24"/>
          <w:szCs w:val="24"/>
        </w:rPr>
        <w:t xml:space="preserve"> </w:t>
      </w:r>
      <w:r w:rsidR="00261845" w:rsidRPr="00942F75">
        <w:rPr>
          <w:rFonts w:ascii="Times New Roman" w:hAnsi="Times New Roman"/>
          <w:sz w:val="24"/>
          <w:szCs w:val="24"/>
        </w:rPr>
        <w:t>për</w:t>
      </w:r>
      <w:r w:rsidR="005F4B1F" w:rsidRPr="00942F75">
        <w:rPr>
          <w:rFonts w:ascii="Times New Roman" w:hAnsi="Times New Roman"/>
          <w:sz w:val="24"/>
          <w:szCs w:val="24"/>
        </w:rPr>
        <w:t xml:space="preserve"> punimet nga metalet </w:t>
      </w:r>
      <w:r w:rsidR="00261845" w:rsidRPr="00942F75">
        <w:rPr>
          <w:rFonts w:ascii="Times New Roman" w:hAnsi="Times New Roman"/>
          <w:sz w:val="24"/>
          <w:szCs w:val="24"/>
        </w:rPr>
        <w:t xml:space="preserve"> e </w:t>
      </w:r>
      <w:r w:rsidR="005F4B1F" w:rsidRPr="00942F75">
        <w:rPr>
          <w:rFonts w:ascii="Times New Roman" w:hAnsi="Times New Roman"/>
          <w:sz w:val="24"/>
          <w:szCs w:val="24"/>
        </w:rPr>
        <w:t xml:space="preserve">çmuara </w:t>
      </w:r>
      <w:r w:rsidRPr="00942F75">
        <w:rPr>
          <w:rFonts w:ascii="Times New Roman" w:hAnsi="Times New Roman"/>
          <w:sz w:val="24"/>
          <w:szCs w:val="24"/>
        </w:rPr>
        <w:t xml:space="preserve">ka nevojë për ndryshime ose hartimin e një ligji të ri në mënyrë që të përmirësoj efikasitetin </w:t>
      </w:r>
      <w:r w:rsidR="003B7110" w:rsidRPr="00942F75">
        <w:rPr>
          <w:rFonts w:ascii="Times New Roman" w:hAnsi="Times New Roman"/>
          <w:sz w:val="24"/>
          <w:szCs w:val="24"/>
        </w:rPr>
        <w:t>e</w:t>
      </w:r>
      <w:r w:rsidR="005F4B1F" w:rsidRPr="00942F75">
        <w:rPr>
          <w:rFonts w:ascii="Times New Roman" w:hAnsi="Times New Roman"/>
          <w:sz w:val="24"/>
          <w:szCs w:val="24"/>
        </w:rPr>
        <w:t xml:space="preserve"> punës </w:t>
      </w:r>
      <w:r w:rsidR="003B7110" w:rsidRPr="00942F75">
        <w:rPr>
          <w:rFonts w:ascii="Times New Roman" w:hAnsi="Times New Roman"/>
          <w:sz w:val="24"/>
          <w:szCs w:val="24"/>
        </w:rPr>
        <w:t xml:space="preserve">së </w:t>
      </w:r>
      <w:r w:rsidR="005F4B1F" w:rsidRPr="00942F75">
        <w:rPr>
          <w:rFonts w:ascii="Times New Roman" w:hAnsi="Times New Roman"/>
          <w:sz w:val="24"/>
          <w:szCs w:val="24"/>
        </w:rPr>
        <w:t>Agjencisë/ Sektorit për metale e çmuara</w:t>
      </w:r>
      <w:r w:rsidR="003B7110" w:rsidRPr="00942F75">
        <w:rPr>
          <w:rFonts w:ascii="Times New Roman" w:hAnsi="Times New Roman"/>
          <w:sz w:val="24"/>
          <w:szCs w:val="24"/>
        </w:rPr>
        <w:t>, të p</w:t>
      </w:r>
      <w:r w:rsidR="006D590A" w:rsidRPr="00942F75">
        <w:rPr>
          <w:rFonts w:ascii="Times New Roman" w:hAnsi="Times New Roman"/>
          <w:sz w:val="24"/>
          <w:szCs w:val="24"/>
        </w:rPr>
        <w:t>ë</w:t>
      </w:r>
      <w:r w:rsidR="003B7110" w:rsidRPr="00942F75">
        <w:rPr>
          <w:rFonts w:ascii="Times New Roman" w:hAnsi="Times New Roman"/>
          <w:sz w:val="24"/>
          <w:szCs w:val="24"/>
        </w:rPr>
        <w:t>rmir</w:t>
      </w:r>
      <w:r w:rsidR="006D590A" w:rsidRPr="00942F75">
        <w:rPr>
          <w:rFonts w:ascii="Times New Roman" w:hAnsi="Times New Roman"/>
          <w:sz w:val="24"/>
          <w:szCs w:val="24"/>
        </w:rPr>
        <w:t>ë</w:t>
      </w:r>
      <w:r w:rsidR="003B7110" w:rsidRPr="00942F75">
        <w:rPr>
          <w:rFonts w:ascii="Times New Roman" w:hAnsi="Times New Roman"/>
          <w:sz w:val="24"/>
          <w:szCs w:val="24"/>
        </w:rPr>
        <w:t>soj</w:t>
      </w:r>
      <w:r w:rsidR="006D590A" w:rsidRPr="00942F75">
        <w:rPr>
          <w:rFonts w:ascii="Times New Roman" w:hAnsi="Times New Roman"/>
          <w:sz w:val="24"/>
          <w:szCs w:val="24"/>
        </w:rPr>
        <w:t>ë</w:t>
      </w:r>
      <w:r w:rsidR="003B7110" w:rsidRPr="00942F75">
        <w:rPr>
          <w:rFonts w:ascii="Times New Roman" w:hAnsi="Times New Roman"/>
          <w:sz w:val="24"/>
          <w:szCs w:val="24"/>
        </w:rPr>
        <w:t xml:space="preserve"> cil</w:t>
      </w:r>
      <w:r w:rsidR="006D590A" w:rsidRPr="00942F75">
        <w:rPr>
          <w:rFonts w:ascii="Times New Roman" w:hAnsi="Times New Roman"/>
          <w:sz w:val="24"/>
          <w:szCs w:val="24"/>
        </w:rPr>
        <w:t>ë</w:t>
      </w:r>
      <w:r w:rsidR="003B7110" w:rsidRPr="00942F75">
        <w:rPr>
          <w:rFonts w:ascii="Times New Roman" w:hAnsi="Times New Roman"/>
          <w:sz w:val="24"/>
          <w:szCs w:val="24"/>
        </w:rPr>
        <w:t>sin</w:t>
      </w:r>
      <w:r w:rsidR="006D590A" w:rsidRPr="00942F75">
        <w:rPr>
          <w:rFonts w:ascii="Times New Roman" w:hAnsi="Times New Roman"/>
          <w:sz w:val="24"/>
          <w:szCs w:val="24"/>
        </w:rPr>
        <w:t>ë</w:t>
      </w:r>
      <w:r w:rsidR="003B7110" w:rsidRPr="00942F75">
        <w:rPr>
          <w:rFonts w:ascii="Times New Roman" w:hAnsi="Times New Roman"/>
          <w:sz w:val="24"/>
          <w:szCs w:val="24"/>
        </w:rPr>
        <w:t xml:space="preserve"> e punimeve, t</w:t>
      </w:r>
      <w:r w:rsidR="006D590A" w:rsidRPr="00942F75">
        <w:rPr>
          <w:rFonts w:ascii="Times New Roman" w:hAnsi="Times New Roman"/>
          <w:sz w:val="24"/>
          <w:szCs w:val="24"/>
        </w:rPr>
        <w:t>ë</w:t>
      </w:r>
      <w:r w:rsidR="003B7110" w:rsidRPr="00942F75">
        <w:rPr>
          <w:rFonts w:ascii="Times New Roman" w:hAnsi="Times New Roman"/>
          <w:sz w:val="24"/>
          <w:szCs w:val="24"/>
        </w:rPr>
        <w:t xml:space="preserve"> rris</w:t>
      </w:r>
      <w:r w:rsidR="006D590A" w:rsidRPr="00942F75">
        <w:rPr>
          <w:rFonts w:ascii="Times New Roman" w:hAnsi="Times New Roman"/>
          <w:sz w:val="24"/>
          <w:szCs w:val="24"/>
        </w:rPr>
        <w:t>ë</w:t>
      </w:r>
      <w:r w:rsidR="003B7110" w:rsidRPr="00942F75">
        <w:rPr>
          <w:rFonts w:ascii="Times New Roman" w:hAnsi="Times New Roman"/>
          <w:sz w:val="24"/>
          <w:szCs w:val="24"/>
        </w:rPr>
        <w:t xml:space="preserve"> konkurrenc</w:t>
      </w:r>
      <w:r w:rsidR="006D590A" w:rsidRPr="00942F75">
        <w:rPr>
          <w:rFonts w:ascii="Times New Roman" w:hAnsi="Times New Roman"/>
          <w:sz w:val="24"/>
          <w:szCs w:val="24"/>
        </w:rPr>
        <w:t>ë</w:t>
      </w:r>
      <w:r w:rsidR="003B7110" w:rsidRPr="00942F75">
        <w:rPr>
          <w:rFonts w:ascii="Times New Roman" w:hAnsi="Times New Roman"/>
          <w:sz w:val="24"/>
          <w:szCs w:val="24"/>
        </w:rPr>
        <w:t>n dhe t</w:t>
      </w:r>
      <w:r w:rsidR="006D590A" w:rsidRPr="00942F75">
        <w:rPr>
          <w:rFonts w:ascii="Times New Roman" w:hAnsi="Times New Roman"/>
          <w:sz w:val="24"/>
          <w:szCs w:val="24"/>
        </w:rPr>
        <w:t>ë</w:t>
      </w:r>
      <w:r w:rsidR="003B7110" w:rsidRPr="00942F75">
        <w:rPr>
          <w:rFonts w:ascii="Times New Roman" w:hAnsi="Times New Roman"/>
          <w:sz w:val="24"/>
          <w:szCs w:val="24"/>
        </w:rPr>
        <w:t xml:space="preserve"> mbroj</w:t>
      </w:r>
      <w:r w:rsidR="006D590A" w:rsidRPr="00942F75">
        <w:rPr>
          <w:rFonts w:ascii="Times New Roman" w:hAnsi="Times New Roman"/>
          <w:sz w:val="24"/>
          <w:szCs w:val="24"/>
        </w:rPr>
        <w:t>ë</w:t>
      </w:r>
      <w:r w:rsidR="003B7110" w:rsidRPr="00942F75">
        <w:rPr>
          <w:rFonts w:ascii="Times New Roman" w:hAnsi="Times New Roman"/>
          <w:sz w:val="24"/>
          <w:szCs w:val="24"/>
        </w:rPr>
        <w:t xml:space="preserve"> konsumatorin</w:t>
      </w:r>
      <w:r w:rsidR="005F4B1F" w:rsidRPr="00942F75">
        <w:rPr>
          <w:rFonts w:ascii="Times New Roman" w:hAnsi="Times New Roman"/>
          <w:sz w:val="24"/>
          <w:szCs w:val="24"/>
        </w:rPr>
        <w:t xml:space="preserve"> . </w:t>
      </w:r>
    </w:p>
    <w:p w14:paraId="5F608028" w14:textId="77777777" w:rsidR="00243AD0" w:rsidRPr="00942F75" w:rsidRDefault="00243AD0" w:rsidP="00392564">
      <w:pPr>
        <w:shd w:val="clear" w:color="auto" w:fill="FFFFFF"/>
        <w:spacing w:after="150" w:line="360" w:lineRule="auto"/>
        <w:jc w:val="both"/>
        <w:rPr>
          <w:rFonts w:ascii="Times New Roman" w:hAnsi="Times New Roman"/>
          <w:sz w:val="24"/>
          <w:szCs w:val="24"/>
        </w:rPr>
      </w:pPr>
      <w:r w:rsidRPr="00942F75">
        <w:rPr>
          <w:rFonts w:ascii="Times New Roman" w:hAnsi="Times New Roman"/>
          <w:sz w:val="24"/>
          <w:szCs w:val="24"/>
        </w:rPr>
        <w:t xml:space="preserve">Andaj, bazuar në udhëzuesin dhe doracakun për hartimin e koncept dokumenteve është hartuar ky Koncept Dokument i cili do të propozoj opsionin e rekomanduar nga grupi punues bazuar në analizën lidhur me Ligjin në fuqi për </w:t>
      </w:r>
      <w:r w:rsidR="00D80CFB" w:rsidRPr="00942F75">
        <w:rPr>
          <w:rFonts w:ascii="Times New Roman" w:hAnsi="Times New Roman"/>
          <w:sz w:val="24"/>
          <w:szCs w:val="24"/>
        </w:rPr>
        <w:t>punimet nga metalet e çmuara.</w:t>
      </w:r>
    </w:p>
    <w:p w14:paraId="5DF4A9EF" w14:textId="753846CD" w:rsidR="00D80CFB" w:rsidRPr="00392564" w:rsidRDefault="009B478A" w:rsidP="00392564">
      <w:pPr>
        <w:pStyle w:val="CommentText"/>
        <w:spacing w:line="360" w:lineRule="auto"/>
        <w:ind w:right="-604"/>
        <w:jc w:val="both"/>
        <w:rPr>
          <w:rFonts w:ascii="Times New Roman" w:hAnsi="Times New Roman" w:cs="Times New Roman"/>
          <w:sz w:val="24"/>
          <w:szCs w:val="24"/>
        </w:rPr>
      </w:pPr>
      <w:r w:rsidRPr="00942F75">
        <w:rPr>
          <w:rFonts w:ascii="Times New Roman" w:hAnsi="Times New Roman" w:cs="Times New Roman"/>
          <w:sz w:val="24"/>
          <w:szCs w:val="24"/>
        </w:rPr>
        <w:t xml:space="preserve">Përkufizimi i problemit fillon me një analizë të përgjithshme bazuar në </w:t>
      </w:r>
      <w:r w:rsidR="008276E6" w:rsidRPr="00942F75">
        <w:rPr>
          <w:rFonts w:ascii="Times New Roman" w:hAnsi="Times New Roman" w:cs="Times New Roman"/>
          <w:sz w:val="24"/>
          <w:szCs w:val="24"/>
        </w:rPr>
        <w:t>f</w:t>
      </w:r>
      <w:r w:rsidR="00D80CFB" w:rsidRPr="00942F75">
        <w:rPr>
          <w:rFonts w:ascii="Times New Roman" w:hAnsi="Times New Roman" w:cs="Times New Roman"/>
          <w:sz w:val="24"/>
          <w:szCs w:val="24"/>
        </w:rPr>
        <w:t>unksionimi</w:t>
      </w:r>
      <w:r w:rsidR="008276E6" w:rsidRPr="00942F75">
        <w:rPr>
          <w:rFonts w:ascii="Times New Roman" w:hAnsi="Times New Roman" w:cs="Times New Roman"/>
          <w:sz w:val="24"/>
          <w:szCs w:val="24"/>
        </w:rPr>
        <w:t xml:space="preserve">n </w:t>
      </w:r>
      <w:r w:rsidR="00D80CFB" w:rsidRPr="00942F75">
        <w:rPr>
          <w:rFonts w:ascii="Times New Roman" w:hAnsi="Times New Roman" w:cs="Times New Roman"/>
          <w:sz w:val="24"/>
          <w:szCs w:val="24"/>
        </w:rPr>
        <w:t xml:space="preserve"> jo  drejt</w:t>
      </w:r>
      <w:r w:rsidR="006D590A" w:rsidRPr="00942F75">
        <w:rPr>
          <w:rFonts w:ascii="Times New Roman" w:hAnsi="Times New Roman" w:cs="Times New Roman"/>
          <w:sz w:val="24"/>
          <w:szCs w:val="24"/>
        </w:rPr>
        <w:t>ë</w:t>
      </w:r>
      <w:r w:rsidR="00D80CFB" w:rsidRPr="00942F75">
        <w:rPr>
          <w:rFonts w:ascii="Times New Roman" w:hAnsi="Times New Roman" w:cs="Times New Roman"/>
          <w:sz w:val="24"/>
          <w:szCs w:val="24"/>
        </w:rPr>
        <w:t xml:space="preserve">  </w:t>
      </w:r>
      <w:r w:rsidR="008276E6" w:rsidRPr="00942F75">
        <w:rPr>
          <w:rFonts w:ascii="Times New Roman" w:hAnsi="Times New Roman" w:cs="Times New Roman"/>
          <w:sz w:val="24"/>
          <w:szCs w:val="24"/>
        </w:rPr>
        <w:t>t</w:t>
      </w:r>
      <w:r w:rsidR="006D590A" w:rsidRPr="00942F75">
        <w:rPr>
          <w:rFonts w:ascii="Times New Roman" w:hAnsi="Times New Roman" w:cs="Times New Roman"/>
          <w:sz w:val="24"/>
          <w:szCs w:val="24"/>
        </w:rPr>
        <w:t>ë</w:t>
      </w:r>
      <w:r w:rsidR="00D80CFB" w:rsidRPr="00942F75">
        <w:rPr>
          <w:rFonts w:ascii="Times New Roman" w:hAnsi="Times New Roman" w:cs="Times New Roman"/>
          <w:sz w:val="24"/>
          <w:szCs w:val="24"/>
        </w:rPr>
        <w:t xml:space="preserve"> tregut te punimeve nga metalet e çmuara</w:t>
      </w:r>
      <w:r w:rsidR="00261845" w:rsidRPr="00942F75">
        <w:rPr>
          <w:rFonts w:ascii="Times New Roman" w:hAnsi="Times New Roman" w:cs="Times New Roman"/>
          <w:sz w:val="24"/>
          <w:szCs w:val="24"/>
        </w:rPr>
        <w:t>.</w:t>
      </w:r>
      <w:r w:rsidR="00244714" w:rsidRPr="00942F75">
        <w:rPr>
          <w:rFonts w:ascii="Times New Roman" w:hAnsi="Times New Roman" w:cs="Times New Roman"/>
          <w:sz w:val="24"/>
          <w:szCs w:val="24"/>
        </w:rPr>
        <w:t xml:space="preserve"> </w:t>
      </w:r>
      <w:r w:rsidR="002A2AE3" w:rsidRPr="00942F75">
        <w:rPr>
          <w:rFonts w:ascii="Times New Roman" w:hAnsi="Times New Roman" w:cs="Times New Roman"/>
          <w:sz w:val="24"/>
          <w:szCs w:val="24"/>
        </w:rPr>
        <w:t>M</w:t>
      </w:r>
      <w:r w:rsidR="00244714" w:rsidRPr="00942F75">
        <w:rPr>
          <w:rFonts w:ascii="Times New Roman" w:hAnsi="Times New Roman" w:cs="Times New Roman"/>
          <w:sz w:val="24"/>
          <w:szCs w:val="24"/>
        </w:rPr>
        <w:t xml:space="preserve">osnënshtrimi i kontrollit të cilësisë dhe shënjimit me shenjën shtetërore i te gjitha punimeve ka bere qe te dëmtohet </w:t>
      </w:r>
      <w:r w:rsidR="00D84A6A" w:rsidRPr="00942F75">
        <w:rPr>
          <w:rFonts w:ascii="Times New Roman" w:hAnsi="Times New Roman" w:cs="Times New Roman"/>
          <w:sz w:val="24"/>
          <w:szCs w:val="24"/>
        </w:rPr>
        <w:t>konsumatori</w:t>
      </w:r>
      <w:r w:rsidR="00244714" w:rsidRPr="00BE09DD">
        <w:rPr>
          <w:rFonts w:ascii="Times New Roman" w:hAnsi="Times New Roman" w:cs="Times New Roman"/>
          <w:sz w:val="24"/>
          <w:szCs w:val="24"/>
        </w:rPr>
        <w:t xml:space="preserve"> duke blere </w:t>
      </w:r>
      <w:r w:rsidR="00D84A6A" w:rsidRPr="00942F75">
        <w:rPr>
          <w:rFonts w:ascii="Times New Roman" w:hAnsi="Times New Roman" w:cs="Times New Roman"/>
          <w:sz w:val="24"/>
          <w:szCs w:val="24"/>
        </w:rPr>
        <w:t>produkte</w:t>
      </w:r>
      <w:r w:rsidR="00244714" w:rsidRPr="00BE09DD">
        <w:rPr>
          <w:rFonts w:ascii="Times New Roman" w:hAnsi="Times New Roman" w:cs="Times New Roman"/>
          <w:sz w:val="24"/>
          <w:szCs w:val="24"/>
        </w:rPr>
        <w:t xml:space="preserve">, cilësia e te cilave nuk ka qene e verifikuar, si dhe te dëmtohet konkurrenca mes bizneseve. Kësaj i ka kontribuar edhe </w:t>
      </w:r>
      <w:r w:rsidR="00D84A6A" w:rsidRPr="00942F75">
        <w:rPr>
          <w:rFonts w:ascii="Times New Roman" w:hAnsi="Times New Roman" w:cs="Times New Roman"/>
          <w:sz w:val="24"/>
          <w:szCs w:val="24"/>
        </w:rPr>
        <w:t>mos efikasiteti</w:t>
      </w:r>
      <w:r w:rsidR="00244714" w:rsidRPr="00BE09DD">
        <w:rPr>
          <w:rFonts w:ascii="Times New Roman" w:hAnsi="Times New Roman" w:cs="Times New Roman"/>
          <w:sz w:val="24"/>
          <w:szCs w:val="24"/>
        </w:rPr>
        <w:t xml:space="preserve"> i sanksioneve </w:t>
      </w:r>
      <w:r w:rsidR="00D84A6A" w:rsidRPr="00942F75">
        <w:rPr>
          <w:rFonts w:ascii="Times New Roman" w:hAnsi="Times New Roman" w:cs="Times New Roman"/>
          <w:sz w:val="24"/>
          <w:szCs w:val="24"/>
        </w:rPr>
        <w:t>kundërvajtës</w:t>
      </w:r>
      <w:r w:rsidR="00D33465" w:rsidRPr="00BE09DD">
        <w:rPr>
          <w:rFonts w:ascii="Times New Roman" w:hAnsi="Times New Roman" w:cs="Times New Roman"/>
          <w:sz w:val="24"/>
          <w:szCs w:val="24"/>
        </w:rPr>
        <w:t xml:space="preserve"> te cilat </w:t>
      </w:r>
      <w:r w:rsidR="00D84A6A" w:rsidRPr="00942F75">
        <w:rPr>
          <w:rFonts w:ascii="Times New Roman" w:hAnsi="Times New Roman" w:cs="Times New Roman"/>
          <w:sz w:val="24"/>
          <w:szCs w:val="24"/>
        </w:rPr>
        <w:t>kanë</w:t>
      </w:r>
      <w:r w:rsidR="00D33465" w:rsidRPr="00BE09DD">
        <w:rPr>
          <w:rFonts w:ascii="Times New Roman" w:hAnsi="Times New Roman" w:cs="Times New Roman"/>
          <w:sz w:val="24"/>
          <w:szCs w:val="24"/>
        </w:rPr>
        <w:t xml:space="preserve"> qen te përballueshëm </w:t>
      </w:r>
      <w:r w:rsidR="00D84A6A" w:rsidRPr="00942F75">
        <w:rPr>
          <w:rFonts w:ascii="Times New Roman" w:hAnsi="Times New Roman" w:cs="Times New Roman"/>
          <w:sz w:val="24"/>
          <w:szCs w:val="24"/>
        </w:rPr>
        <w:t>për</w:t>
      </w:r>
      <w:r w:rsidR="00D33465" w:rsidRPr="00BE09DD">
        <w:rPr>
          <w:rFonts w:ascii="Times New Roman" w:hAnsi="Times New Roman" w:cs="Times New Roman"/>
          <w:sz w:val="24"/>
          <w:szCs w:val="24"/>
        </w:rPr>
        <w:t xml:space="preserve"> subjektet te cilat merren m</w:t>
      </w:r>
      <w:r w:rsidR="000F0908" w:rsidRPr="00942F75">
        <w:rPr>
          <w:rFonts w:ascii="Times New Roman" w:hAnsi="Times New Roman" w:cs="Times New Roman"/>
          <w:sz w:val="24"/>
          <w:szCs w:val="24"/>
        </w:rPr>
        <w:t>e shitjen e punimeve nga met</w:t>
      </w:r>
      <w:r w:rsidR="00D33465" w:rsidRPr="00BE09DD">
        <w:rPr>
          <w:rFonts w:ascii="Times New Roman" w:hAnsi="Times New Roman" w:cs="Times New Roman"/>
          <w:sz w:val="24"/>
          <w:szCs w:val="24"/>
        </w:rPr>
        <w:t xml:space="preserve">alet e çmuara. Mos efikasiteti i procesit të mbikëqyrjes ne sektorin e punimeve nga metalet e çmuara, </w:t>
      </w:r>
      <w:r w:rsidR="00BE09DD" w:rsidRPr="00942F75">
        <w:rPr>
          <w:rFonts w:ascii="Times New Roman" w:hAnsi="Times New Roman" w:cs="Times New Roman"/>
          <w:sz w:val="24"/>
          <w:szCs w:val="24"/>
        </w:rPr>
        <w:t xml:space="preserve">ku mungesa e sektorit te mbikëqyrjes ka </w:t>
      </w:r>
      <w:r w:rsidR="00BE09DD" w:rsidRPr="00942F75">
        <w:rPr>
          <w:rFonts w:ascii="Times New Roman" w:hAnsi="Times New Roman" w:cs="Times New Roman"/>
          <w:sz w:val="24"/>
          <w:szCs w:val="24"/>
        </w:rPr>
        <w:lastRenderedPageBreak/>
        <w:t>rezultuar ne mos kontrollimin e tregut ne mënyrën profesionale , edhe pse inspektoret e tregut janë munduar te kontrollojnë tregun  e brendshëm.</w:t>
      </w:r>
    </w:p>
    <w:p w14:paraId="5D43478E" w14:textId="77777777" w:rsidR="00400D1C" w:rsidRPr="00942F75" w:rsidRDefault="00400D1C" w:rsidP="00392564">
      <w:p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Opsioni asnjë ndryshim do të ruante status quon dhe problemi ekzistues “</w:t>
      </w:r>
      <w:r w:rsidRPr="00942F75">
        <w:rPr>
          <w:rFonts w:ascii="Times New Roman" w:hAnsi="Times New Roman"/>
          <w:b/>
          <w:sz w:val="24"/>
          <w:szCs w:val="24"/>
        </w:rPr>
        <w:t>Funksionimi jo i drejte i tregut të punimeve nga metalet e çmuara</w:t>
      </w:r>
      <w:r w:rsidRPr="00942F75">
        <w:rPr>
          <w:rFonts w:ascii="Times New Roman" w:hAnsi="Times New Roman"/>
          <w:sz w:val="24"/>
          <w:szCs w:val="24"/>
        </w:rPr>
        <w:t xml:space="preserve">” do të vazhdonte të krijonte efekte të pa dëshiruara në fushën e kontrollit të metaleve te çmuara duke çuar në dëmtimin e konsumatorit, të subjekteve dhe konkurrencës së lirë në tregun e Republikës së Kosovës </w:t>
      </w:r>
    </w:p>
    <w:p w14:paraId="791CF4AA" w14:textId="05F9F7C7" w:rsidR="008276E6" w:rsidRPr="00942F75" w:rsidRDefault="008276E6" w:rsidP="00392564">
      <w:p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Opsioni i dyt</w:t>
      </w:r>
      <w:r w:rsidR="006D590A" w:rsidRPr="00942F75">
        <w:rPr>
          <w:rFonts w:ascii="Times New Roman" w:hAnsi="Times New Roman"/>
          <w:sz w:val="24"/>
          <w:szCs w:val="24"/>
        </w:rPr>
        <w:t>ë</w:t>
      </w:r>
      <w:r w:rsidRPr="00942F75">
        <w:rPr>
          <w:rFonts w:ascii="Times New Roman" w:hAnsi="Times New Roman"/>
          <w:sz w:val="24"/>
          <w:szCs w:val="24"/>
        </w:rPr>
        <w:t xml:space="preserve"> </w:t>
      </w:r>
    </w:p>
    <w:p w14:paraId="10D93029" w14:textId="6EB1477C" w:rsidR="00B857B4" w:rsidRPr="00942F75" w:rsidRDefault="007F5847" w:rsidP="00392564">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Ky opsion</w:t>
      </w:r>
      <w:r w:rsidR="00631000">
        <w:rPr>
          <w:rFonts w:ascii="Times New Roman" w:hAnsi="Times New Roman"/>
          <w:sz w:val="24"/>
          <w:szCs w:val="24"/>
        </w:rPr>
        <w:t xml:space="preserve">  </w:t>
      </w:r>
      <w:r w:rsidR="00631000" w:rsidRPr="007F5847">
        <w:rPr>
          <w:rFonts w:ascii="Times New Roman" w:hAnsi="Times New Roman"/>
          <w:sz w:val="24"/>
          <w:szCs w:val="24"/>
        </w:rPr>
        <w:t>parasheh</w:t>
      </w:r>
      <w:r w:rsidR="00631000">
        <w:rPr>
          <w:rFonts w:ascii="Times New Roman" w:hAnsi="Times New Roman"/>
          <w:sz w:val="24"/>
          <w:szCs w:val="24"/>
        </w:rPr>
        <w:t xml:space="preserve"> përmirësimin </w:t>
      </w:r>
      <w:r w:rsidR="00631000" w:rsidRPr="007F5847">
        <w:rPr>
          <w:rFonts w:ascii="Times New Roman" w:hAnsi="Times New Roman"/>
          <w:sz w:val="24"/>
          <w:szCs w:val="24"/>
        </w:rPr>
        <w:t>e mënyrës</w:t>
      </w:r>
      <w:r w:rsidR="00B857B4" w:rsidRPr="007F5847">
        <w:rPr>
          <w:rFonts w:ascii="Times New Roman" w:hAnsi="Times New Roman"/>
          <w:sz w:val="24"/>
          <w:szCs w:val="24"/>
        </w:rPr>
        <w:t xml:space="preserve"> </w:t>
      </w:r>
      <w:r w:rsidR="00B857B4" w:rsidRPr="00BE09DD">
        <w:rPr>
          <w:rFonts w:ascii="Times New Roman" w:hAnsi="Times New Roman"/>
          <w:sz w:val="24"/>
          <w:szCs w:val="24"/>
        </w:rPr>
        <w:t xml:space="preserve">për arritjen e objektivave  përmes zbatimit të duhur të detyrimeve ekzistuese ligjore. Në këtë kuadër, grupi punues mbas diskutimeve dhe analizave gjatë punëtorive të mbajtura ka propozuar që ekziston mundësia të arrihen objektivat e koncept dokumentit duke e përmirësuar zbatimin e duhur të detyrave ekzistuese ligjore përmes  ndarjes së buxhetit shtesë në rast se dispozitat aktuale buxhetore nuk janë të përshtatshme për arritjen e objektivave. Në këtë mënyrë mundësohet që me buxhet të shtuar të synohen dy objektiva bazë siç janë; rritja e numrit të stafit, trajnimeve, inspektimeve, si dhe aktiviteteve shtese për sensibilizimin e operatoreve dhe konsumatorëve për t’iu përmbajtur dhe respektuar dispozitave ligjore në fuqi. Por në anën tjetër, ky opsion do ti adresonte deri në një masë të caktuar efektet dhe shkaqet të cilat shpien tek problemi kryesor që po analizohet në këtë Koncept Dokument. Gjithashtu, problemet që janë identifikuar në këtë Koncept Dokument janë kryesisht të ndërlidhura me bazën aktuale ligjore dhe si e tille mund të adresohen vetëm me ndërhyrje në dispozitat ligjore në fuqi. Kështu që, në këtë rast do të duhej të merret parasysh me kujdes efektet e kostove totale buxhetore të këtij opsioni si dhe fakti që arritja e objektivave është në pjesë të madhe e bazuar në parashikime dhe paragjykime. </w:t>
      </w:r>
    </w:p>
    <w:p w14:paraId="66E3150B" w14:textId="61A35406" w:rsidR="006B67D7" w:rsidRPr="00942F75" w:rsidRDefault="00400D1C" w:rsidP="00392564">
      <w:p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 xml:space="preserve">Opsioni i tretë, në anën tjetër, </w:t>
      </w:r>
      <w:r w:rsidR="008276E6" w:rsidRPr="00942F75">
        <w:rPr>
          <w:rFonts w:ascii="Times New Roman" w:hAnsi="Times New Roman"/>
          <w:sz w:val="24"/>
          <w:szCs w:val="24"/>
        </w:rPr>
        <w:t>sipas</w:t>
      </w:r>
      <w:r w:rsidRPr="00942F75">
        <w:rPr>
          <w:rFonts w:ascii="Times New Roman" w:hAnsi="Times New Roman"/>
          <w:sz w:val="24"/>
          <w:szCs w:val="24"/>
        </w:rPr>
        <w:t xml:space="preserve"> analizave</w:t>
      </w:r>
      <w:r w:rsidR="008276E6" w:rsidRPr="00942F75">
        <w:rPr>
          <w:rFonts w:ascii="Times New Roman" w:hAnsi="Times New Roman"/>
          <w:sz w:val="24"/>
          <w:szCs w:val="24"/>
        </w:rPr>
        <w:t xml:space="preserve"> dhe vler</w:t>
      </w:r>
      <w:r w:rsidR="006D590A" w:rsidRPr="00942F75">
        <w:rPr>
          <w:rFonts w:ascii="Times New Roman" w:hAnsi="Times New Roman"/>
          <w:sz w:val="24"/>
          <w:szCs w:val="24"/>
        </w:rPr>
        <w:t>ë</w:t>
      </w:r>
      <w:r w:rsidR="008276E6" w:rsidRPr="00942F75">
        <w:rPr>
          <w:rFonts w:ascii="Times New Roman" w:hAnsi="Times New Roman"/>
          <w:sz w:val="24"/>
          <w:szCs w:val="24"/>
        </w:rPr>
        <w:t>simeve</w:t>
      </w:r>
      <w:r w:rsidRPr="00942F75">
        <w:rPr>
          <w:rFonts w:ascii="Times New Roman" w:hAnsi="Times New Roman"/>
          <w:sz w:val="24"/>
          <w:szCs w:val="24"/>
        </w:rPr>
        <w:t xml:space="preserve"> të grupit punues </w:t>
      </w:r>
      <w:r w:rsidR="006B67D7" w:rsidRPr="00942F75">
        <w:rPr>
          <w:rFonts w:ascii="Times New Roman" w:hAnsi="Times New Roman"/>
          <w:sz w:val="24"/>
          <w:szCs w:val="24"/>
        </w:rPr>
        <w:t>rekomandon hartimin e nj</w:t>
      </w:r>
      <w:r w:rsidR="006D590A" w:rsidRPr="00942F75">
        <w:rPr>
          <w:rFonts w:ascii="Times New Roman" w:hAnsi="Times New Roman"/>
          <w:sz w:val="24"/>
          <w:szCs w:val="24"/>
        </w:rPr>
        <w:t>ë</w:t>
      </w:r>
      <w:r w:rsidR="006B67D7" w:rsidRPr="00942F75">
        <w:rPr>
          <w:rFonts w:ascii="Times New Roman" w:hAnsi="Times New Roman"/>
          <w:sz w:val="24"/>
          <w:szCs w:val="24"/>
        </w:rPr>
        <w:t xml:space="preserve"> ligji t</w:t>
      </w:r>
      <w:r w:rsidR="006D590A" w:rsidRPr="00942F75">
        <w:rPr>
          <w:rFonts w:ascii="Times New Roman" w:hAnsi="Times New Roman"/>
          <w:sz w:val="24"/>
          <w:szCs w:val="24"/>
        </w:rPr>
        <w:t>ë</w:t>
      </w:r>
      <w:r w:rsidR="006B67D7" w:rsidRPr="00942F75">
        <w:rPr>
          <w:rFonts w:ascii="Times New Roman" w:hAnsi="Times New Roman"/>
          <w:sz w:val="24"/>
          <w:szCs w:val="24"/>
        </w:rPr>
        <w:t xml:space="preserve"> ri, i cili do t</w:t>
      </w:r>
      <w:r w:rsidR="006D590A" w:rsidRPr="00942F75">
        <w:rPr>
          <w:rFonts w:ascii="Times New Roman" w:hAnsi="Times New Roman"/>
          <w:sz w:val="24"/>
          <w:szCs w:val="24"/>
        </w:rPr>
        <w:t>ë</w:t>
      </w:r>
      <w:r w:rsidR="006B67D7" w:rsidRPr="00942F75">
        <w:rPr>
          <w:rFonts w:ascii="Times New Roman" w:hAnsi="Times New Roman"/>
          <w:sz w:val="24"/>
          <w:szCs w:val="24"/>
        </w:rPr>
        <w:t xml:space="preserve"> ket</w:t>
      </w:r>
      <w:r w:rsidR="006D590A" w:rsidRPr="00942F75">
        <w:rPr>
          <w:rFonts w:ascii="Times New Roman" w:hAnsi="Times New Roman"/>
          <w:sz w:val="24"/>
          <w:szCs w:val="24"/>
        </w:rPr>
        <w:t>ë</w:t>
      </w:r>
      <w:r w:rsidR="006B67D7" w:rsidRPr="00942F75">
        <w:rPr>
          <w:rFonts w:ascii="Times New Roman" w:hAnsi="Times New Roman"/>
          <w:sz w:val="24"/>
          <w:szCs w:val="24"/>
        </w:rPr>
        <w:t>:</w:t>
      </w:r>
    </w:p>
    <w:p w14:paraId="30AB276E" w14:textId="77777777" w:rsidR="006B67D7" w:rsidRPr="00BE09DD" w:rsidRDefault="006B67D7" w:rsidP="00392564">
      <w:pPr>
        <w:pStyle w:val="ListParagraph"/>
        <w:numPr>
          <w:ilvl w:val="0"/>
          <w:numId w:val="15"/>
        </w:num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ndikim ekonomik p</w:t>
      </w:r>
      <w:r w:rsidR="006D590A" w:rsidRPr="00942F75">
        <w:rPr>
          <w:rFonts w:ascii="Times New Roman" w:hAnsi="Times New Roman"/>
          <w:sz w:val="24"/>
          <w:szCs w:val="24"/>
        </w:rPr>
        <w:t>ë</w:t>
      </w:r>
      <w:r w:rsidRPr="00942F75">
        <w:rPr>
          <w:rFonts w:ascii="Times New Roman" w:hAnsi="Times New Roman"/>
          <w:sz w:val="24"/>
          <w:szCs w:val="24"/>
        </w:rPr>
        <w:t>rmes rritjes s</w:t>
      </w:r>
      <w:r w:rsidR="006D590A" w:rsidRPr="00942F75">
        <w:rPr>
          <w:rFonts w:ascii="Times New Roman" w:hAnsi="Times New Roman"/>
          <w:sz w:val="24"/>
          <w:szCs w:val="24"/>
        </w:rPr>
        <w:t>ë</w:t>
      </w:r>
      <w:r w:rsidRPr="00942F75">
        <w:rPr>
          <w:rFonts w:ascii="Times New Roman" w:hAnsi="Times New Roman"/>
          <w:sz w:val="24"/>
          <w:szCs w:val="24"/>
        </w:rPr>
        <w:t xml:space="preserve"> çmimit t</w:t>
      </w:r>
      <w:r w:rsidR="006D590A" w:rsidRPr="00942F75">
        <w:rPr>
          <w:rFonts w:ascii="Times New Roman" w:hAnsi="Times New Roman"/>
          <w:sz w:val="24"/>
          <w:szCs w:val="24"/>
        </w:rPr>
        <w:t>ë</w:t>
      </w:r>
      <w:r w:rsidRPr="00942F75">
        <w:rPr>
          <w:rFonts w:ascii="Times New Roman" w:hAnsi="Times New Roman"/>
          <w:sz w:val="24"/>
          <w:szCs w:val="24"/>
        </w:rPr>
        <w:t xml:space="preserve"> punimeve nga metalet e çmuara, mbrojtjes s</w:t>
      </w:r>
      <w:r w:rsidR="006D590A" w:rsidRPr="00942F75">
        <w:rPr>
          <w:rFonts w:ascii="Times New Roman" w:hAnsi="Times New Roman"/>
          <w:sz w:val="24"/>
          <w:szCs w:val="24"/>
        </w:rPr>
        <w:t>ë</w:t>
      </w:r>
      <w:r w:rsidRPr="00942F75">
        <w:rPr>
          <w:rFonts w:ascii="Times New Roman" w:hAnsi="Times New Roman"/>
          <w:sz w:val="24"/>
          <w:szCs w:val="24"/>
        </w:rPr>
        <w:t xml:space="preserve"> konsumatorit lidhur me cilësinë e këtyre punimeve si dhe konkurrencën në këtë fushë të ekonomisë</w:t>
      </w:r>
    </w:p>
    <w:p w14:paraId="31147809" w14:textId="77777777" w:rsidR="006B67D7" w:rsidRPr="00942F75" w:rsidRDefault="006B67D7" w:rsidP="00392564">
      <w:pPr>
        <w:pStyle w:val="ListParagraph"/>
        <w:numPr>
          <w:ilvl w:val="0"/>
          <w:numId w:val="15"/>
        </w:num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t>ndikim shoq</w:t>
      </w:r>
      <w:r w:rsidR="006D590A" w:rsidRPr="00942F75">
        <w:rPr>
          <w:rFonts w:ascii="Times New Roman" w:hAnsi="Times New Roman"/>
          <w:sz w:val="24"/>
          <w:szCs w:val="24"/>
        </w:rPr>
        <w:t>ë</w:t>
      </w:r>
      <w:r w:rsidRPr="00942F75">
        <w:rPr>
          <w:rFonts w:ascii="Times New Roman" w:hAnsi="Times New Roman"/>
          <w:sz w:val="24"/>
          <w:szCs w:val="24"/>
        </w:rPr>
        <w:t>ror p</w:t>
      </w:r>
      <w:r w:rsidR="006D590A" w:rsidRPr="00942F75">
        <w:rPr>
          <w:rFonts w:ascii="Times New Roman" w:hAnsi="Times New Roman"/>
          <w:sz w:val="24"/>
          <w:szCs w:val="24"/>
        </w:rPr>
        <w:t>ë</w:t>
      </w:r>
      <w:r w:rsidRPr="00942F75">
        <w:rPr>
          <w:rFonts w:ascii="Times New Roman" w:hAnsi="Times New Roman"/>
          <w:sz w:val="24"/>
          <w:szCs w:val="24"/>
        </w:rPr>
        <w:t>rmes informimit t</w:t>
      </w:r>
      <w:r w:rsidR="006D590A" w:rsidRPr="00942F75">
        <w:rPr>
          <w:rFonts w:ascii="Times New Roman" w:hAnsi="Times New Roman"/>
          <w:sz w:val="24"/>
          <w:szCs w:val="24"/>
        </w:rPr>
        <w:t>ë</w:t>
      </w:r>
      <w:r w:rsidRPr="00942F75">
        <w:rPr>
          <w:rFonts w:ascii="Times New Roman" w:hAnsi="Times New Roman"/>
          <w:sz w:val="24"/>
          <w:szCs w:val="24"/>
        </w:rPr>
        <w:t xml:space="preserve"> publikut p</w:t>
      </w:r>
      <w:r w:rsidR="006D590A" w:rsidRPr="00942F75">
        <w:rPr>
          <w:rFonts w:ascii="Times New Roman" w:hAnsi="Times New Roman"/>
          <w:sz w:val="24"/>
          <w:szCs w:val="24"/>
        </w:rPr>
        <w:t>ë</w:t>
      </w:r>
      <w:r w:rsidRPr="00942F75">
        <w:rPr>
          <w:rFonts w:ascii="Times New Roman" w:hAnsi="Times New Roman"/>
          <w:sz w:val="24"/>
          <w:szCs w:val="24"/>
        </w:rPr>
        <w:t>r cil</w:t>
      </w:r>
      <w:r w:rsidR="006D590A" w:rsidRPr="00942F75">
        <w:rPr>
          <w:rFonts w:ascii="Times New Roman" w:hAnsi="Times New Roman"/>
          <w:sz w:val="24"/>
          <w:szCs w:val="24"/>
        </w:rPr>
        <w:t>ë</w:t>
      </w:r>
      <w:r w:rsidRPr="00942F75">
        <w:rPr>
          <w:rFonts w:ascii="Times New Roman" w:hAnsi="Times New Roman"/>
          <w:sz w:val="24"/>
          <w:szCs w:val="24"/>
        </w:rPr>
        <w:t>sin</w:t>
      </w:r>
      <w:r w:rsidR="006D590A" w:rsidRPr="00942F75">
        <w:rPr>
          <w:rFonts w:ascii="Times New Roman" w:hAnsi="Times New Roman"/>
          <w:sz w:val="24"/>
          <w:szCs w:val="24"/>
        </w:rPr>
        <w:t>ë</w:t>
      </w:r>
      <w:r w:rsidRPr="00942F75">
        <w:rPr>
          <w:rFonts w:ascii="Times New Roman" w:hAnsi="Times New Roman"/>
          <w:sz w:val="24"/>
          <w:szCs w:val="24"/>
        </w:rPr>
        <w:t xml:space="preserve"> e punimeve, parandalimin dhe luftimin e informalitetit</w:t>
      </w:r>
    </w:p>
    <w:p w14:paraId="35C9A1A0" w14:textId="36F2EB8F" w:rsidR="00042F8D" w:rsidRPr="00942F75" w:rsidRDefault="006B67D7" w:rsidP="00392564">
      <w:pPr>
        <w:pStyle w:val="ListParagraph"/>
        <w:numPr>
          <w:ilvl w:val="0"/>
          <w:numId w:val="15"/>
        </w:numPr>
        <w:spacing w:before="100" w:beforeAutospacing="1" w:after="100" w:afterAutospacing="1" w:line="360" w:lineRule="auto"/>
        <w:jc w:val="both"/>
        <w:rPr>
          <w:rFonts w:ascii="Times New Roman" w:hAnsi="Times New Roman"/>
          <w:sz w:val="24"/>
          <w:szCs w:val="24"/>
        </w:rPr>
      </w:pPr>
      <w:r w:rsidRPr="00942F75">
        <w:rPr>
          <w:rFonts w:ascii="Times New Roman" w:hAnsi="Times New Roman"/>
          <w:sz w:val="24"/>
          <w:szCs w:val="24"/>
        </w:rPr>
        <w:lastRenderedPageBreak/>
        <w:t>ndikim n</w:t>
      </w:r>
      <w:r w:rsidR="006D590A" w:rsidRPr="00942F75">
        <w:rPr>
          <w:rFonts w:ascii="Times New Roman" w:hAnsi="Times New Roman"/>
          <w:sz w:val="24"/>
          <w:szCs w:val="24"/>
        </w:rPr>
        <w:t>ë</w:t>
      </w:r>
      <w:r w:rsidRPr="00942F75">
        <w:rPr>
          <w:rFonts w:ascii="Times New Roman" w:hAnsi="Times New Roman"/>
          <w:sz w:val="24"/>
          <w:szCs w:val="24"/>
        </w:rPr>
        <w:t xml:space="preserve"> t</w:t>
      </w:r>
      <w:r w:rsidR="006D590A" w:rsidRPr="00942F75">
        <w:rPr>
          <w:rFonts w:ascii="Times New Roman" w:hAnsi="Times New Roman"/>
          <w:sz w:val="24"/>
          <w:szCs w:val="24"/>
        </w:rPr>
        <w:t>ë</w:t>
      </w:r>
      <w:r w:rsidRPr="00942F75">
        <w:rPr>
          <w:rFonts w:ascii="Times New Roman" w:hAnsi="Times New Roman"/>
          <w:sz w:val="24"/>
          <w:szCs w:val="24"/>
        </w:rPr>
        <w:t xml:space="preserve"> drejtat themelore p</w:t>
      </w:r>
      <w:r w:rsidR="006D590A" w:rsidRPr="00942F75">
        <w:rPr>
          <w:rFonts w:ascii="Times New Roman" w:hAnsi="Times New Roman"/>
          <w:sz w:val="24"/>
          <w:szCs w:val="24"/>
        </w:rPr>
        <w:t>ë</w:t>
      </w:r>
      <w:r w:rsidRPr="00942F75">
        <w:rPr>
          <w:rFonts w:ascii="Times New Roman" w:hAnsi="Times New Roman"/>
          <w:sz w:val="24"/>
          <w:szCs w:val="24"/>
        </w:rPr>
        <w:t>rmes administrimit m</w:t>
      </w:r>
      <w:r w:rsidR="006D590A" w:rsidRPr="00942F75">
        <w:rPr>
          <w:rFonts w:ascii="Times New Roman" w:hAnsi="Times New Roman"/>
          <w:sz w:val="24"/>
          <w:szCs w:val="24"/>
        </w:rPr>
        <w:t>ë</w:t>
      </w:r>
      <w:r w:rsidRPr="00942F75">
        <w:rPr>
          <w:rFonts w:ascii="Times New Roman" w:hAnsi="Times New Roman"/>
          <w:sz w:val="24"/>
          <w:szCs w:val="24"/>
        </w:rPr>
        <w:t xml:space="preserve"> t</w:t>
      </w:r>
      <w:r w:rsidR="006D590A" w:rsidRPr="00942F75">
        <w:rPr>
          <w:rFonts w:ascii="Times New Roman" w:hAnsi="Times New Roman"/>
          <w:sz w:val="24"/>
          <w:szCs w:val="24"/>
        </w:rPr>
        <w:t>ë</w:t>
      </w:r>
      <w:r w:rsidRPr="00942F75">
        <w:rPr>
          <w:rFonts w:ascii="Times New Roman" w:hAnsi="Times New Roman"/>
          <w:sz w:val="24"/>
          <w:szCs w:val="24"/>
        </w:rPr>
        <w:t xml:space="preserve"> mir</w:t>
      </w:r>
      <w:r w:rsidR="006D590A" w:rsidRPr="00942F75">
        <w:rPr>
          <w:rFonts w:ascii="Times New Roman" w:hAnsi="Times New Roman"/>
          <w:sz w:val="24"/>
          <w:szCs w:val="24"/>
        </w:rPr>
        <w:t>ë</w:t>
      </w:r>
      <w:r w:rsidRPr="00942F75">
        <w:rPr>
          <w:rFonts w:ascii="Times New Roman" w:hAnsi="Times New Roman"/>
          <w:sz w:val="24"/>
          <w:szCs w:val="24"/>
        </w:rPr>
        <w:t>, p</w:t>
      </w:r>
      <w:r w:rsidR="006D590A" w:rsidRPr="00942F75">
        <w:rPr>
          <w:rFonts w:ascii="Times New Roman" w:hAnsi="Times New Roman"/>
          <w:sz w:val="24"/>
          <w:szCs w:val="24"/>
        </w:rPr>
        <w:t>ë</w:t>
      </w:r>
      <w:r w:rsidRPr="00942F75">
        <w:rPr>
          <w:rFonts w:ascii="Times New Roman" w:hAnsi="Times New Roman"/>
          <w:sz w:val="24"/>
          <w:szCs w:val="24"/>
        </w:rPr>
        <w:t>rkat</w:t>
      </w:r>
      <w:r w:rsidR="006D590A" w:rsidRPr="00942F75">
        <w:rPr>
          <w:rFonts w:ascii="Times New Roman" w:hAnsi="Times New Roman"/>
          <w:sz w:val="24"/>
          <w:szCs w:val="24"/>
        </w:rPr>
        <w:t>ë</w:t>
      </w:r>
      <w:r w:rsidRPr="00942F75">
        <w:rPr>
          <w:rFonts w:ascii="Times New Roman" w:hAnsi="Times New Roman"/>
          <w:sz w:val="24"/>
          <w:szCs w:val="24"/>
        </w:rPr>
        <w:t>sisht zgjatjes s</w:t>
      </w:r>
      <w:r w:rsidR="006D590A" w:rsidRPr="00942F75">
        <w:rPr>
          <w:rFonts w:ascii="Times New Roman" w:hAnsi="Times New Roman"/>
          <w:sz w:val="24"/>
          <w:szCs w:val="24"/>
        </w:rPr>
        <w:t>ë</w:t>
      </w:r>
      <w:r w:rsidRPr="00942F75">
        <w:rPr>
          <w:rFonts w:ascii="Times New Roman" w:hAnsi="Times New Roman"/>
          <w:sz w:val="24"/>
          <w:szCs w:val="24"/>
        </w:rPr>
        <w:t xml:space="preserve"> afatit t</w:t>
      </w:r>
      <w:r w:rsidR="006D590A" w:rsidRPr="00942F75">
        <w:rPr>
          <w:rFonts w:ascii="Times New Roman" w:hAnsi="Times New Roman"/>
          <w:sz w:val="24"/>
          <w:szCs w:val="24"/>
        </w:rPr>
        <w:t>ë</w:t>
      </w:r>
      <w:r w:rsidRPr="00942F75">
        <w:rPr>
          <w:rFonts w:ascii="Times New Roman" w:hAnsi="Times New Roman"/>
          <w:sz w:val="24"/>
          <w:szCs w:val="24"/>
        </w:rPr>
        <w:t xml:space="preserve"> ankesave n</w:t>
      </w:r>
      <w:r w:rsidR="006D590A" w:rsidRPr="00942F75">
        <w:rPr>
          <w:rFonts w:ascii="Times New Roman" w:hAnsi="Times New Roman"/>
          <w:sz w:val="24"/>
          <w:szCs w:val="24"/>
        </w:rPr>
        <w:t>ë</w:t>
      </w:r>
      <w:r w:rsidRPr="00942F75">
        <w:rPr>
          <w:rFonts w:ascii="Times New Roman" w:hAnsi="Times New Roman"/>
          <w:sz w:val="24"/>
          <w:szCs w:val="24"/>
        </w:rPr>
        <w:t xml:space="preserve"> p</w:t>
      </w:r>
      <w:r w:rsidR="006D590A" w:rsidRPr="00942F75">
        <w:rPr>
          <w:rFonts w:ascii="Times New Roman" w:hAnsi="Times New Roman"/>
          <w:sz w:val="24"/>
          <w:szCs w:val="24"/>
        </w:rPr>
        <w:t>ë</w:t>
      </w:r>
      <w:r w:rsidRPr="00942F75">
        <w:rPr>
          <w:rFonts w:ascii="Times New Roman" w:hAnsi="Times New Roman"/>
          <w:sz w:val="24"/>
          <w:szCs w:val="24"/>
        </w:rPr>
        <w:t>rputhje me Ligjin p</w:t>
      </w:r>
      <w:r w:rsidR="006D590A" w:rsidRPr="00942F75">
        <w:rPr>
          <w:rFonts w:ascii="Times New Roman" w:hAnsi="Times New Roman"/>
          <w:sz w:val="24"/>
          <w:szCs w:val="24"/>
        </w:rPr>
        <w:t>ë</w:t>
      </w:r>
      <w:r w:rsidRPr="00942F75">
        <w:rPr>
          <w:rFonts w:ascii="Times New Roman" w:hAnsi="Times New Roman"/>
          <w:sz w:val="24"/>
          <w:szCs w:val="24"/>
        </w:rPr>
        <w:t>r Procedur</w:t>
      </w:r>
      <w:r w:rsidR="006D590A" w:rsidRPr="00942F75">
        <w:rPr>
          <w:rFonts w:ascii="Times New Roman" w:hAnsi="Times New Roman"/>
          <w:sz w:val="24"/>
          <w:szCs w:val="24"/>
        </w:rPr>
        <w:t>ë</w:t>
      </w:r>
      <w:r w:rsidRPr="00942F75">
        <w:rPr>
          <w:rFonts w:ascii="Times New Roman" w:hAnsi="Times New Roman"/>
          <w:sz w:val="24"/>
          <w:szCs w:val="24"/>
        </w:rPr>
        <w:t>n e P</w:t>
      </w:r>
      <w:r w:rsidR="006D590A" w:rsidRPr="00942F75">
        <w:rPr>
          <w:rFonts w:ascii="Times New Roman" w:hAnsi="Times New Roman"/>
          <w:sz w:val="24"/>
          <w:szCs w:val="24"/>
        </w:rPr>
        <w:t>ë</w:t>
      </w:r>
      <w:r w:rsidRPr="00942F75">
        <w:rPr>
          <w:rFonts w:ascii="Times New Roman" w:hAnsi="Times New Roman"/>
          <w:sz w:val="24"/>
          <w:szCs w:val="24"/>
        </w:rPr>
        <w:t>rgjithshme Administrative</w:t>
      </w:r>
      <w:r w:rsidR="00BE09DD" w:rsidRPr="00942F75">
        <w:rPr>
          <w:rFonts w:ascii="Times New Roman" w:hAnsi="Times New Roman"/>
          <w:sz w:val="24"/>
          <w:szCs w:val="24"/>
        </w:rPr>
        <w:t>.</w:t>
      </w:r>
    </w:p>
    <w:p w14:paraId="134A3FE2" w14:textId="77777777" w:rsidR="00727D94" w:rsidRPr="00942F75" w:rsidRDefault="00042F8D" w:rsidP="00233447">
      <w:pPr>
        <w:spacing w:after="120"/>
        <w:jc w:val="both"/>
        <w:rPr>
          <w:rFonts w:ascii="Times New Roman" w:hAnsi="Times New Roman"/>
          <w:b/>
          <w:sz w:val="24"/>
          <w:szCs w:val="24"/>
        </w:rPr>
      </w:pPr>
      <w:r w:rsidRPr="00942F75">
        <w:rPr>
          <w:rFonts w:ascii="Times New Roman" w:hAnsi="Times New Roman"/>
          <w:b/>
          <w:sz w:val="24"/>
          <w:szCs w:val="24"/>
        </w:rPr>
        <w:t>Qëllimi i konsultimit</w:t>
      </w:r>
    </w:p>
    <w:p w14:paraId="228182E4" w14:textId="77777777" w:rsidR="00042F8D" w:rsidRPr="00942F75" w:rsidRDefault="00042F8D" w:rsidP="00233447">
      <w:pPr>
        <w:spacing w:after="120"/>
        <w:jc w:val="both"/>
        <w:rPr>
          <w:rFonts w:ascii="Times New Roman" w:hAnsi="Times New Roman"/>
          <w:b/>
          <w:sz w:val="24"/>
          <w:szCs w:val="24"/>
        </w:rPr>
      </w:pPr>
      <w:r w:rsidRPr="00942F75">
        <w:rPr>
          <w:rFonts w:ascii="Times New Roman" w:hAnsi="Times New Roman"/>
          <w:b/>
          <w:sz w:val="24"/>
          <w:szCs w:val="24"/>
        </w:rPr>
        <w:t>___________________________</w:t>
      </w:r>
    </w:p>
    <w:p w14:paraId="5D872ABC" w14:textId="3F2A0A37" w:rsidR="0029506B" w:rsidRPr="00942F75" w:rsidRDefault="006604CF" w:rsidP="00233447">
      <w:pPr>
        <w:widowControl w:val="0"/>
        <w:spacing w:after="120"/>
        <w:jc w:val="both"/>
        <w:rPr>
          <w:rFonts w:ascii="Times New Roman" w:hAnsi="Times New Roman"/>
          <w:sz w:val="24"/>
          <w:szCs w:val="24"/>
        </w:rPr>
      </w:pPr>
      <w:r w:rsidRPr="00942F75">
        <w:rPr>
          <w:rFonts w:ascii="Times New Roman" w:hAnsi="Times New Roman"/>
          <w:sz w:val="24"/>
          <w:szCs w:val="24"/>
        </w:rPr>
        <w:t xml:space="preserve">Qëllim kryesor i konsultimit për </w:t>
      </w:r>
      <w:r w:rsidR="0029506B" w:rsidRPr="00942F75">
        <w:rPr>
          <w:rFonts w:ascii="Times New Roman" w:hAnsi="Times New Roman"/>
          <w:sz w:val="24"/>
          <w:szCs w:val="24"/>
        </w:rPr>
        <w:t xml:space="preserve">draft </w:t>
      </w:r>
      <w:r w:rsidRPr="00942F75">
        <w:rPr>
          <w:rFonts w:ascii="Times New Roman" w:eastAsia="MS Mincho" w:hAnsi="Times New Roman"/>
          <w:sz w:val="24"/>
          <w:szCs w:val="24"/>
        </w:rPr>
        <w:t>koncept dokumenti</w:t>
      </w:r>
      <w:r w:rsidR="0029506B" w:rsidRPr="00942F75">
        <w:rPr>
          <w:rFonts w:ascii="Times New Roman" w:eastAsia="MS Mincho" w:hAnsi="Times New Roman"/>
          <w:sz w:val="24"/>
          <w:szCs w:val="24"/>
        </w:rPr>
        <w:t>n</w:t>
      </w:r>
      <w:r w:rsidR="00353B00" w:rsidRPr="00942F75">
        <w:rPr>
          <w:rFonts w:ascii="Times New Roman" w:eastAsia="MS Mincho" w:hAnsi="Times New Roman"/>
          <w:sz w:val="24"/>
          <w:szCs w:val="24"/>
        </w:rPr>
        <w:t xml:space="preserve"> në</w:t>
      </w:r>
      <w:r w:rsidR="00262ABB" w:rsidRPr="00942F75">
        <w:rPr>
          <w:rFonts w:ascii="Times New Roman" w:eastAsia="MS Mincho" w:hAnsi="Times New Roman"/>
          <w:sz w:val="24"/>
          <w:szCs w:val="24"/>
        </w:rPr>
        <w:t xml:space="preserve">  fushën e </w:t>
      </w:r>
      <w:r w:rsidR="00400D1C" w:rsidRPr="00942F75">
        <w:rPr>
          <w:rFonts w:ascii="Times New Roman" w:eastAsia="MS Mincho" w:hAnsi="Times New Roman"/>
          <w:sz w:val="24"/>
          <w:szCs w:val="24"/>
        </w:rPr>
        <w:t>punimeve nga metalet  e</w:t>
      </w:r>
      <w:r w:rsidR="005B4C94" w:rsidRPr="00942F75">
        <w:rPr>
          <w:rFonts w:ascii="Times New Roman" w:eastAsia="MS Mincho" w:hAnsi="Times New Roman"/>
          <w:sz w:val="24"/>
          <w:szCs w:val="24"/>
        </w:rPr>
        <w:t xml:space="preserve"> </w:t>
      </w:r>
      <w:r w:rsidR="00400D1C" w:rsidRPr="00942F75">
        <w:rPr>
          <w:rFonts w:ascii="Times New Roman" w:eastAsia="MS Mincho" w:hAnsi="Times New Roman"/>
          <w:sz w:val="24"/>
          <w:szCs w:val="24"/>
        </w:rPr>
        <w:t xml:space="preserve">çmuara </w:t>
      </w:r>
      <w:r w:rsidR="00353B00" w:rsidRPr="00942F75">
        <w:rPr>
          <w:rFonts w:ascii="Times New Roman" w:eastAsia="MS Mincho" w:hAnsi="Times New Roman"/>
          <w:sz w:val="24"/>
          <w:szCs w:val="24"/>
        </w:rPr>
        <w:t>është</w:t>
      </w:r>
      <w:r w:rsidR="0029506B" w:rsidRPr="00942F75">
        <w:rPr>
          <w:rFonts w:ascii="Times New Roman" w:eastAsia="MS Mincho" w:hAnsi="Times New Roman"/>
          <w:sz w:val="24"/>
          <w:szCs w:val="24"/>
        </w:rPr>
        <w:t xml:space="preserve"> </w:t>
      </w:r>
      <w:r w:rsidR="0029506B" w:rsidRPr="00942F75">
        <w:rPr>
          <w:rFonts w:ascii="Times New Roman" w:hAnsi="Times New Roman"/>
          <w:sz w:val="24"/>
          <w:szCs w:val="24"/>
        </w:rPr>
        <w:t xml:space="preserve"> q</w:t>
      </w:r>
      <w:r w:rsidR="006D590A" w:rsidRPr="00942F75">
        <w:rPr>
          <w:rFonts w:ascii="Times New Roman" w:hAnsi="Times New Roman"/>
          <w:sz w:val="24"/>
          <w:szCs w:val="24"/>
        </w:rPr>
        <w:t>ë</w:t>
      </w:r>
      <w:r w:rsidR="0029506B" w:rsidRPr="00942F75">
        <w:rPr>
          <w:rFonts w:ascii="Times New Roman" w:hAnsi="Times New Roman"/>
          <w:sz w:val="24"/>
          <w:szCs w:val="24"/>
        </w:rPr>
        <w:t xml:space="preserve"> t’iu mund</w:t>
      </w:r>
      <w:r w:rsidR="006D590A" w:rsidRPr="00942F75">
        <w:rPr>
          <w:rFonts w:ascii="Times New Roman" w:hAnsi="Times New Roman"/>
          <w:sz w:val="24"/>
          <w:szCs w:val="24"/>
        </w:rPr>
        <w:t>ë</w:t>
      </w:r>
      <w:r w:rsidR="0029506B" w:rsidRPr="00942F75">
        <w:rPr>
          <w:rFonts w:ascii="Times New Roman" w:hAnsi="Times New Roman"/>
          <w:sz w:val="24"/>
          <w:szCs w:val="24"/>
        </w:rPr>
        <w:t>soj</w:t>
      </w:r>
      <w:r w:rsidR="006D590A" w:rsidRPr="00942F75">
        <w:rPr>
          <w:rFonts w:ascii="Times New Roman" w:hAnsi="Times New Roman"/>
          <w:sz w:val="24"/>
          <w:szCs w:val="24"/>
        </w:rPr>
        <w:t>ë</w:t>
      </w:r>
      <w:r w:rsidR="0029506B" w:rsidRPr="00942F75">
        <w:rPr>
          <w:rFonts w:ascii="Times New Roman" w:hAnsi="Times New Roman"/>
          <w:sz w:val="24"/>
          <w:szCs w:val="24"/>
        </w:rPr>
        <w:t xml:space="preserve"> pal</w:t>
      </w:r>
      <w:r w:rsidR="006D590A" w:rsidRPr="00942F75">
        <w:rPr>
          <w:rFonts w:ascii="Times New Roman" w:hAnsi="Times New Roman"/>
          <w:sz w:val="24"/>
          <w:szCs w:val="24"/>
        </w:rPr>
        <w:t>ë</w:t>
      </w:r>
      <w:r w:rsidR="0029506B" w:rsidRPr="00942F75">
        <w:rPr>
          <w:rFonts w:ascii="Times New Roman" w:hAnsi="Times New Roman"/>
          <w:sz w:val="24"/>
          <w:szCs w:val="24"/>
        </w:rPr>
        <w:t>ve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interesit dhe publikut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gjer</w:t>
      </w:r>
      <w:r w:rsidR="006D590A" w:rsidRPr="00942F75">
        <w:rPr>
          <w:rFonts w:ascii="Times New Roman" w:hAnsi="Times New Roman"/>
          <w:sz w:val="24"/>
          <w:szCs w:val="24"/>
        </w:rPr>
        <w:t>ë</w:t>
      </w:r>
      <w:r w:rsidR="0029506B" w:rsidRPr="00942F75">
        <w:rPr>
          <w:rFonts w:ascii="Times New Roman" w:hAnsi="Times New Roman"/>
          <w:sz w:val="24"/>
          <w:szCs w:val="24"/>
        </w:rPr>
        <w:t xml:space="preserve"> q</w:t>
      </w:r>
      <w:r w:rsidR="006D590A" w:rsidRPr="00942F75">
        <w:rPr>
          <w:rFonts w:ascii="Times New Roman" w:hAnsi="Times New Roman"/>
          <w:sz w:val="24"/>
          <w:szCs w:val="24"/>
        </w:rPr>
        <w:t>ë</w:t>
      </w:r>
      <w:r w:rsidR="0029506B" w:rsidRPr="00942F75">
        <w:rPr>
          <w:rFonts w:ascii="Times New Roman" w:hAnsi="Times New Roman"/>
          <w:sz w:val="24"/>
          <w:szCs w:val="24"/>
        </w:rPr>
        <w:t xml:space="preserve">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kontribuojn</w:t>
      </w:r>
      <w:r w:rsidR="006D590A" w:rsidRPr="00942F75">
        <w:rPr>
          <w:rFonts w:ascii="Times New Roman" w:hAnsi="Times New Roman"/>
          <w:sz w:val="24"/>
          <w:szCs w:val="24"/>
        </w:rPr>
        <w:t>ë</w:t>
      </w:r>
      <w:r w:rsidR="0029506B" w:rsidRPr="00942F75">
        <w:rPr>
          <w:rFonts w:ascii="Times New Roman" w:hAnsi="Times New Roman"/>
          <w:sz w:val="24"/>
          <w:szCs w:val="24"/>
        </w:rPr>
        <w:t xml:space="preserve"> me sugjerimet e </w:t>
      </w:r>
      <w:r w:rsidR="00D84A6A" w:rsidRPr="00942F75">
        <w:rPr>
          <w:rFonts w:ascii="Times New Roman" w:hAnsi="Times New Roman"/>
          <w:sz w:val="24"/>
          <w:szCs w:val="24"/>
        </w:rPr>
        <w:t>tyre</w:t>
      </w:r>
      <w:r w:rsidR="0029506B" w:rsidRPr="00942F75">
        <w:rPr>
          <w:rFonts w:ascii="Times New Roman" w:hAnsi="Times New Roman"/>
          <w:sz w:val="24"/>
          <w:szCs w:val="24"/>
        </w:rPr>
        <w:t xml:space="preserve"> n</w:t>
      </w:r>
      <w:r w:rsidR="006D590A" w:rsidRPr="00942F75">
        <w:rPr>
          <w:rFonts w:ascii="Times New Roman" w:hAnsi="Times New Roman"/>
          <w:sz w:val="24"/>
          <w:szCs w:val="24"/>
        </w:rPr>
        <w:t>ë</w:t>
      </w:r>
      <w:r w:rsidR="0029506B" w:rsidRPr="00942F75">
        <w:rPr>
          <w:rFonts w:ascii="Times New Roman" w:hAnsi="Times New Roman"/>
          <w:sz w:val="24"/>
          <w:szCs w:val="24"/>
        </w:rPr>
        <w:t xml:space="preserve"> rregullimin m</w:t>
      </w:r>
      <w:r w:rsidR="006D590A" w:rsidRPr="00942F75">
        <w:rPr>
          <w:rFonts w:ascii="Times New Roman" w:hAnsi="Times New Roman"/>
          <w:sz w:val="24"/>
          <w:szCs w:val="24"/>
        </w:rPr>
        <w:t>ë</w:t>
      </w:r>
      <w:r w:rsidR="0029506B" w:rsidRPr="00942F75">
        <w:rPr>
          <w:rFonts w:ascii="Times New Roman" w:hAnsi="Times New Roman"/>
          <w:sz w:val="24"/>
          <w:szCs w:val="24"/>
        </w:rPr>
        <w:t xml:space="preserve">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mir</w:t>
      </w:r>
      <w:r w:rsidR="006D590A" w:rsidRPr="00942F75">
        <w:rPr>
          <w:rFonts w:ascii="Times New Roman" w:hAnsi="Times New Roman"/>
          <w:sz w:val="24"/>
          <w:szCs w:val="24"/>
        </w:rPr>
        <w:t>ë</w:t>
      </w:r>
      <w:r w:rsidR="0029506B" w:rsidRPr="00942F75">
        <w:rPr>
          <w:rFonts w:ascii="Times New Roman" w:hAnsi="Times New Roman"/>
          <w:sz w:val="24"/>
          <w:szCs w:val="24"/>
        </w:rPr>
        <w:t xml:space="preserve">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fush</w:t>
      </w:r>
      <w:r w:rsidR="006D590A" w:rsidRPr="00942F75">
        <w:rPr>
          <w:rFonts w:ascii="Times New Roman" w:hAnsi="Times New Roman"/>
          <w:sz w:val="24"/>
          <w:szCs w:val="24"/>
        </w:rPr>
        <w:t>ë</w:t>
      </w:r>
      <w:r w:rsidR="0029506B" w:rsidRPr="00942F75">
        <w:rPr>
          <w:rFonts w:ascii="Times New Roman" w:hAnsi="Times New Roman"/>
          <w:sz w:val="24"/>
          <w:szCs w:val="24"/>
        </w:rPr>
        <w:t>s s</w:t>
      </w:r>
      <w:r w:rsidR="006D590A" w:rsidRPr="00942F75">
        <w:rPr>
          <w:rFonts w:ascii="Times New Roman" w:hAnsi="Times New Roman"/>
          <w:sz w:val="24"/>
          <w:szCs w:val="24"/>
        </w:rPr>
        <w:t>ë</w:t>
      </w:r>
      <w:r w:rsidR="0029506B" w:rsidRPr="00942F75">
        <w:rPr>
          <w:rFonts w:ascii="Times New Roman" w:hAnsi="Times New Roman"/>
          <w:sz w:val="24"/>
          <w:szCs w:val="24"/>
        </w:rPr>
        <w:t xml:space="preserve"> metaleve t</w:t>
      </w:r>
      <w:r w:rsidR="006D590A" w:rsidRPr="00942F75">
        <w:rPr>
          <w:rFonts w:ascii="Times New Roman" w:hAnsi="Times New Roman"/>
          <w:sz w:val="24"/>
          <w:szCs w:val="24"/>
        </w:rPr>
        <w:t>ë</w:t>
      </w:r>
      <w:r w:rsidR="0029506B" w:rsidRPr="00942F75">
        <w:rPr>
          <w:rFonts w:ascii="Times New Roman" w:hAnsi="Times New Roman"/>
          <w:sz w:val="24"/>
          <w:szCs w:val="24"/>
        </w:rPr>
        <w:t xml:space="preserve"> çmuara.</w:t>
      </w:r>
    </w:p>
    <w:p w14:paraId="257F5A32" w14:textId="77777777" w:rsidR="0029506B" w:rsidRPr="00942F75" w:rsidRDefault="0029506B" w:rsidP="00942F75">
      <w:pPr>
        <w:widowControl w:val="0"/>
        <w:spacing w:after="120"/>
        <w:jc w:val="both"/>
        <w:rPr>
          <w:rFonts w:ascii="Times New Roman" w:hAnsi="Times New Roman"/>
          <w:sz w:val="24"/>
          <w:szCs w:val="24"/>
        </w:rPr>
      </w:pPr>
      <w:r w:rsidRPr="00942F75">
        <w:rPr>
          <w:rFonts w:ascii="Times New Roman" w:hAnsi="Times New Roman"/>
          <w:sz w:val="24"/>
          <w:szCs w:val="24"/>
        </w:rPr>
        <w:t xml:space="preserve">Ky koncept dokument </w:t>
      </w:r>
      <w:r w:rsidR="006D590A" w:rsidRPr="00942F75">
        <w:rPr>
          <w:rFonts w:ascii="Times New Roman" w:hAnsi="Times New Roman"/>
          <w:sz w:val="24"/>
          <w:szCs w:val="24"/>
        </w:rPr>
        <w:t>ë</w:t>
      </w:r>
      <w:r w:rsidRPr="00942F75">
        <w:rPr>
          <w:rFonts w:ascii="Times New Roman" w:hAnsi="Times New Roman"/>
          <w:sz w:val="24"/>
          <w:szCs w:val="24"/>
        </w:rPr>
        <w:t>sht</w:t>
      </w:r>
      <w:r w:rsidR="006D590A" w:rsidRPr="00942F75">
        <w:rPr>
          <w:rFonts w:ascii="Times New Roman" w:hAnsi="Times New Roman"/>
          <w:sz w:val="24"/>
          <w:szCs w:val="24"/>
        </w:rPr>
        <w:t>ë</w:t>
      </w:r>
      <w:r w:rsidRPr="00942F75">
        <w:rPr>
          <w:rFonts w:ascii="Times New Roman" w:hAnsi="Times New Roman"/>
          <w:sz w:val="24"/>
          <w:szCs w:val="24"/>
        </w:rPr>
        <w:t xml:space="preserve"> konsultuar me pal</w:t>
      </w:r>
      <w:r w:rsidR="006D590A" w:rsidRPr="00942F75">
        <w:rPr>
          <w:rFonts w:ascii="Times New Roman" w:hAnsi="Times New Roman"/>
          <w:sz w:val="24"/>
          <w:szCs w:val="24"/>
        </w:rPr>
        <w:t>ë</w:t>
      </w:r>
      <w:r w:rsidRPr="00942F75">
        <w:rPr>
          <w:rFonts w:ascii="Times New Roman" w:hAnsi="Times New Roman"/>
          <w:sz w:val="24"/>
          <w:szCs w:val="24"/>
        </w:rPr>
        <w:t>t q</w:t>
      </w:r>
      <w:r w:rsidR="006D590A" w:rsidRPr="00942F75">
        <w:rPr>
          <w:rFonts w:ascii="Times New Roman" w:hAnsi="Times New Roman"/>
          <w:sz w:val="24"/>
          <w:szCs w:val="24"/>
        </w:rPr>
        <w:t>ë</w:t>
      </w:r>
      <w:r w:rsidRPr="00942F75">
        <w:rPr>
          <w:rFonts w:ascii="Times New Roman" w:hAnsi="Times New Roman"/>
          <w:sz w:val="24"/>
          <w:szCs w:val="24"/>
        </w:rPr>
        <w:t xml:space="preserve"> nga fazat e hershme t</w:t>
      </w:r>
      <w:r w:rsidR="006D590A" w:rsidRPr="00942F75">
        <w:rPr>
          <w:rFonts w:ascii="Times New Roman" w:hAnsi="Times New Roman"/>
          <w:sz w:val="24"/>
          <w:szCs w:val="24"/>
        </w:rPr>
        <w:t>ë</w:t>
      </w:r>
      <w:r w:rsidRPr="00942F75">
        <w:rPr>
          <w:rFonts w:ascii="Times New Roman" w:hAnsi="Times New Roman"/>
          <w:sz w:val="24"/>
          <w:szCs w:val="24"/>
        </w:rPr>
        <w:t xml:space="preserve"> zhvillimit t</w:t>
      </w:r>
      <w:r w:rsidR="006D590A" w:rsidRPr="00942F75">
        <w:rPr>
          <w:rFonts w:ascii="Times New Roman" w:hAnsi="Times New Roman"/>
          <w:sz w:val="24"/>
          <w:szCs w:val="24"/>
        </w:rPr>
        <w:t>ë</w:t>
      </w:r>
      <w:r w:rsidRPr="00942F75">
        <w:rPr>
          <w:rFonts w:ascii="Times New Roman" w:hAnsi="Times New Roman"/>
          <w:sz w:val="24"/>
          <w:szCs w:val="24"/>
        </w:rPr>
        <w:t xml:space="preserve"> tij p</w:t>
      </w:r>
      <w:r w:rsidR="006D590A" w:rsidRPr="00942F75">
        <w:rPr>
          <w:rFonts w:ascii="Times New Roman" w:hAnsi="Times New Roman"/>
          <w:sz w:val="24"/>
          <w:szCs w:val="24"/>
        </w:rPr>
        <w:t>ë</w:t>
      </w:r>
      <w:r w:rsidRPr="00942F75">
        <w:rPr>
          <w:rFonts w:ascii="Times New Roman" w:hAnsi="Times New Roman"/>
          <w:sz w:val="24"/>
          <w:szCs w:val="24"/>
        </w:rPr>
        <w:t>rmes mbajtjes s</w:t>
      </w:r>
      <w:r w:rsidR="006D590A" w:rsidRPr="00942F75">
        <w:rPr>
          <w:rFonts w:ascii="Times New Roman" w:hAnsi="Times New Roman"/>
          <w:sz w:val="24"/>
          <w:szCs w:val="24"/>
        </w:rPr>
        <w:t>ë</w:t>
      </w:r>
      <w:r w:rsidRPr="00942F75">
        <w:rPr>
          <w:rFonts w:ascii="Times New Roman" w:hAnsi="Times New Roman"/>
          <w:sz w:val="24"/>
          <w:szCs w:val="24"/>
        </w:rPr>
        <w:t xml:space="preserve"> nj</w:t>
      </w:r>
      <w:r w:rsidR="006D590A" w:rsidRPr="00942F75">
        <w:rPr>
          <w:rFonts w:ascii="Times New Roman" w:hAnsi="Times New Roman"/>
          <w:sz w:val="24"/>
          <w:szCs w:val="24"/>
        </w:rPr>
        <w:t>ë</w:t>
      </w:r>
      <w:r w:rsidRPr="00942F75">
        <w:rPr>
          <w:rFonts w:ascii="Times New Roman" w:hAnsi="Times New Roman"/>
          <w:sz w:val="24"/>
          <w:szCs w:val="24"/>
        </w:rPr>
        <w:t xml:space="preserve"> takimi publik me pal</w:t>
      </w:r>
      <w:r w:rsidR="006D590A" w:rsidRPr="00942F75">
        <w:rPr>
          <w:rFonts w:ascii="Times New Roman" w:hAnsi="Times New Roman"/>
          <w:sz w:val="24"/>
          <w:szCs w:val="24"/>
        </w:rPr>
        <w:t>ë</w:t>
      </w:r>
      <w:r w:rsidRPr="00942F75">
        <w:rPr>
          <w:rFonts w:ascii="Times New Roman" w:hAnsi="Times New Roman"/>
          <w:sz w:val="24"/>
          <w:szCs w:val="24"/>
        </w:rPr>
        <w:t>t e interesit, takimeve konsultuese individuale me pal</w:t>
      </w:r>
      <w:r w:rsidR="006D590A" w:rsidRPr="00942F75">
        <w:rPr>
          <w:rFonts w:ascii="Times New Roman" w:hAnsi="Times New Roman"/>
          <w:sz w:val="24"/>
          <w:szCs w:val="24"/>
        </w:rPr>
        <w:t>ë</w:t>
      </w:r>
      <w:r w:rsidRPr="00942F75">
        <w:rPr>
          <w:rFonts w:ascii="Times New Roman" w:hAnsi="Times New Roman"/>
          <w:sz w:val="24"/>
          <w:szCs w:val="24"/>
        </w:rPr>
        <w:t xml:space="preserve"> si dhe konsultimeve nd</w:t>
      </w:r>
      <w:r w:rsidR="006D590A" w:rsidRPr="00942F75">
        <w:rPr>
          <w:rFonts w:ascii="Times New Roman" w:hAnsi="Times New Roman"/>
          <w:sz w:val="24"/>
          <w:szCs w:val="24"/>
        </w:rPr>
        <w:t>ë</w:t>
      </w:r>
      <w:r w:rsidRPr="00942F75">
        <w:rPr>
          <w:rFonts w:ascii="Times New Roman" w:hAnsi="Times New Roman"/>
          <w:sz w:val="24"/>
          <w:szCs w:val="24"/>
        </w:rPr>
        <w:t>rinstitucionale. Grupi Punues mbetet i hapur p</w:t>
      </w:r>
      <w:r w:rsidR="006D590A" w:rsidRPr="00942F75">
        <w:rPr>
          <w:rFonts w:ascii="Times New Roman" w:hAnsi="Times New Roman"/>
          <w:sz w:val="24"/>
          <w:szCs w:val="24"/>
        </w:rPr>
        <w:t>ë</w:t>
      </w:r>
      <w:r w:rsidRPr="00942F75">
        <w:rPr>
          <w:rFonts w:ascii="Times New Roman" w:hAnsi="Times New Roman"/>
          <w:sz w:val="24"/>
          <w:szCs w:val="24"/>
        </w:rPr>
        <w:t>r sugjerime shtes</w:t>
      </w:r>
      <w:r w:rsidR="006D590A" w:rsidRPr="00942F75">
        <w:rPr>
          <w:rFonts w:ascii="Times New Roman" w:hAnsi="Times New Roman"/>
          <w:sz w:val="24"/>
          <w:szCs w:val="24"/>
        </w:rPr>
        <w:t>ë</w:t>
      </w:r>
      <w:r w:rsidRPr="00942F75">
        <w:rPr>
          <w:rFonts w:ascii="Times New Roman" w:hAnsi="Times New Roman"/>
          <w:sz w:val="24"/>
          <w:szCs w:val="24"/>
        </w:rPr>
        <w:t xml:space="preserve"> nga pal</w:t>
      </w:r>
      <w:r w:rsidR="006D590A" w:rsidRPr="00942F75">
        <w:rPr>
          <w:rFonts w:ascii="Times New Roman" w:hAnsi="Times New Roman"/>
          <w:sz w:val="24"/>
          <w:szCs w:val="24"/>
        </w:rPr>
        <w:t>ë</w:t>
      </w:r>
      <w:r w:rsidRPr="00942F75">
        <w:rPr>
          <w:rFonts w:ascii="Times New Roman" w:hAnsi="Times New Roman"/>
          <w:sz w:val="24"/>
          <w:szCs w:val="24"/>
        </w:rPr>
        <w:t>t gjat</w:t>
      </w:r>
      <w:r w:rsidR="006D590A" w:rsidRPr="00942F75">
        <w:rPr>
          <w:rFonts w:ascii="Times New Roman" w:hAnsi="Times New Roman"/>
          <w:sz w:val="24"/>
          <w:szCs w:val="24"/>
        </w:rPr>
        <w:t>ë</w:t>
      </w:r>
      <w:r w:rsidRPr="00942F75">
        <w:rPr>
          <w:rFonts w:ascii="Times New Roman" w:hAnsi="Times New Roman"/>
          <w:sz w:val="24"/>
          <w:szCs w:val="24"/>
        </w:rPr>
        <w:t xml:space="preserve"> konsultimeve p</w:t>
      </w:r>
      <w:r w:rsidR="006D590A" w:rsidRPr="00942F75">
        <w:rPr>
          <w:rFonts w:ascii="Times New Roman" w:hAnsi="Times New Roman"/>
          <w:sz w:val="24"/>
          <w:szCs w:val="24"/>
        </w:rPr>
        <w:t>ë</w:t>
      </w:r>
      <w:r w:rsidRPr="00942F75">
        <w:rPr>
          <w:rFonts w:ascii="Times New Roman" w:hAnsi="Times New Roman"/>
          <w:sz w:val="24"/>
          <w:szCs w:val="24"/>
        </w:rPr>
        <w:t>rmes platform</w:t>
      </w:r>
      <w:r w:rsidR="006D590A" w:rsidRPr="00942F75">
        <w:rPr>
          <w:rFonts w:ascii="Times New Roman" w:hAnsi="Times New Roman"/>
          <w:sz w:val="24"/>
          <w:szCs w:val="24"/>
        </w:rPr>
        <w:t>ë</w:t>
      </w:r>
      <w:r w:rsidRPr="00942F75">
        <w:rPr>
          <w:rFonts w:ascii="Times New Roman" w:hAnsi="Times New Roman"/>
          <w:sz w:val="24"/>
          <w:szCs w:val="24"/>
        </w:rPr>
        <w:t xml:space="preserve">s online. </w:t>
      </w:r>
    </w:p>
    <w:p w14:paraId="21B3F939" w14:textId="0C28DE9F" w:rsidR="0029506B" w:rsidRPr="00942F75" w:rsidRDefault="0029506B" w:rsidP="00942F75">
      <w:pPr>
        <w:widowControl w:val="0"/>
        <w:spacing w:after="120"/>
        <w:jc w:val="both"/>
        <w:rPr>
          <w:rFonts w:ascii="Times New Roman" w:hAnsi="Times New Roman"/>
          <w:sz w:val="24"/>
          <w:szCs w:val="24"/>
        </w:rPr>
      </w:pPr>
      <w:r w:rsidRPr="00942F75">
        <w:rPr>
          <w:rFonts w:ascii="Times New Roman" w:hAnsi="Times New Roman"/>
          <w:sz w:val="24"/>
          <w:szCs w:val="24"/>
        </w:rPr>
        <w:t>Raporti me rezultatet e konsultimeve publike do t</w:t>
      </w:r>
      <w:r w:rsidR="006D590A" w:rsidRPr="00942F75">
        <w:rPr>
          <w:rFonts w:ascii="Times New Roman" w:hAnsi="Times New Roman"/>
          <w:sz w:val="24"/>
          <w:szCs w:val="24"/>
        </w:rPr>
        <w:t>ë</w:t>
      </w:r>
      <w:r w:rsidRPr="00942F75">
        <w:rPr>
          <w:rFonts w:ascii="Times New Roman" w:hAnsi="Times New Roman"/>
          <w:sz w:val="24"/>
          <w:szCs w:val="24"/>
        </w:rPr>
        <w:t xml:space="preserve"> p</w:t>
      </w:r>
      <w:r w:rsidR="006D590A" w:rsidRPr="00942F75">
        <w:rPr>
          <w:rFonts w:ascii="Times New Roman" w:hAnsi="Times New Roman"/>
          <w:sz w:val="24"/>
          <w:szCs w:val="24"/>
        </w:rPr>
        <w:t>ë</w:t>
      </w:r>
      <w:r w:rsidRPr="00942F75">
        <w:rPr>
          <w:rFonts w:ascii="Times New Roman" w:hAnsi="Times New Roman"/>
          <w:sz w:val="24"/>
          <w:szCs w:val="24"/>
        </w:rPr>
        <w:t xml:space="preserve">rgatitet pas </w:t>
      </w:r>
      <w:r w:rsidR="00D84A6A" w:rsidRPr="00942F75">
        <w:rPr>
          <w:rFonts w:ascii="Times New Roman" w:hAnsi="Times New Roman"/>
          <w:sz w:val="24"/>
          <w:szCs w:val="24"/>
        </w:rPr>
        <w:t>përmbylljes</w:t>
      </w:r>
      <w:r w:rsidRPr="00942F75">
        <w:rPr>
          <w:rFonts w:ascii="Times New Roman" w:hAnsi="Times New Roman"/>
          <w:sz w:val="24"/>
          <w:szCs w:val="24"/>
        </w:rPr>
        <w:t xml:space="preserve"> s</w:t>
      </w:r>
      <w:r w:rsidR="006D590A" w:rsidRPr="00942F75">
        <w:rPr>
          <w:rFonts w:ascii="Times New Roman" w:hAnsi="Times New Roman"/>
          <w:sz w:val="24"/>
          <w:szCs w:val="24"/>
        </w:rPr>
        <w:t>ë</w:t>
      </w:r>
      <w:r w:rsidRPr="00942F75">
        <w:rPr>
          <w:rFonts w:ascii="Times New Roman" w:hAnsi="Times New Roman"/>
          <w:sz w:val="24"/>
          <w:szCs w:val="24"/>
        </w:rPr>
        <w:t xml:space="preserve"> konsultimeve dhe do t</w:t>
      </w:r>
      <w:r w:rsidR="006D590A" w:rsidRPr="00942F75">
        <w:rPr>
          <w:rFonts w:ascii="Times New Roman" w:hAnsi="Times New Roman"/>
          <w:sz w:val="24"/>
          <w:szCs w:val="24"/>
        </w:rPr>
        <w:t>ë</w:t>
      </w:r>
      <w:r w:rsidRPr="00942F75">
        <w:rPr>
          <w:rFonts w:ascii="Times New Roman" w:hAnsi="Times New Roman"/>
          <w:sz w:val="24"/>
          <w:szCs w:val="24"/>
        </w:rPr>
        <w:t xml:space="preserve"> jet</w:t>
      </w:r>
      <w:r w:rsidR="006D590A" w:rsidRPr="00942F75">
        <w:rPr>
          <w:rFonts w:ascii="Times New Roman" w:hAnsi="Times New Roman"/>
          <w:sz w:val="24"/>
          <w:szCs w:val="24"/>
        </w:rPr>
        <w:t>ë</w:t>
      </w:r>
      <w:r w:rsidRPr="00942F75">
        <w:rPr>
          <w:rFonts w:ascii="Times New Roman" w:hAnsi="Times New Roman"/>
          <w:sz w:val="24"/>
          <w:szCs w:val="24"/>
        </w:rPr>
        <w:t xml:space="preserve"> i qassh</w:t>
      </w:r>
      <w:r w:rsidR="006D590A" w:rsidRPr="00942F75">
        <w:rPr>
          <w:rFonts w:ascii="Times New Roman" w:hAnsi="Times New Roman"/>
          <w:sz w:val="24"/>
          <w:szCs w:val="24"/>
        </w:rPr>
        <w:t>ë</w:t>
      </w:r>
      <w:r w:rsidRPr="00942F75">
        <w:rPr>
          <w:rFonts w:ascii="Times New Roman" w:hAnsi="Times New Roman"/>
          <w:sz w:val="24"/>
          <w:szCs w:val="24"/>
        </w:rPr>
        <w:t>m p</w:t>
      </w:r>
      <w:r w:rsidR="006D590A" w:rsidRPr="00942F75">
        <w:rPr>
          <w:rFonts w:ascii="Times New Roman" w:hAnsi="Times New Roman"/>
          <w:sz w:val="24"/>
          <w:szCs w:val="24"/>
        </w:rPr>
        <w:t>ë</w:t>
      </w:r>
      <w:r w:rsidRPr="00942F75">
        <w:rPr>
          <w:rFonts w:ascii="Times New Roman" w:hAnsi="Times New Roman"/>
          <w:sz w:val="24"/>
          <w:szCs w:val="24"/>
        </w:rPr>
        <w:t>r publikut p</w:t>
      </w:r>
      <w:r w:rsidR="006D590A" w:rsidRPr="00942F75">
        <w:rPr>
          <w:rFonts w:ascii="Times New Roman" w:hAnsi="Times New Roman"/>
          <w:sz w:val="24"/>
          <w:szCs w:val="24"/>
        </w:rPr>
        <w:t>ë</w:t>
      </w:r>
      <w:r w:rsidRPr="00942F75">
        <w:rPr>
          <w:rFonts w:ascii="Times New Roman" w:hAnsi="Times New Roman"/>
          <w:sz w:val="24"/>
          <w:szCs w:val="24"/>
        </w:rPr>
        <w:t>rmes platform</w:t>
      </w:r>
      <w:r w:rsidR="006D590A" w:rsidRPr="00942F75">
        <w:rPr>
          <w:rFonts w:ascii="Times New Roman" w:hAnsi="Times New Roman"/>
          <w:sz w:val="24"/>
          <w:szCs w:val="24"/>
        </w:rPr>
        <w:t>ë</w:t>
      </w:r>
      <w:r w:rsidRPr="00942F75">
        <w:rPr>
          <w:rFonts w:ascii="Times New Roman" w:hAnsi="Times New Roman"/>
          <w:sz w:val="24"/>
          <w:szCs w:val="24"/>
        </w:rPr>
        <w:t>s online.</w:t>
      </w:r>
    </w:p>
    <w:p w14:paraId="2EE7A024" w14:textId="1963643B" w:rsidR="00042F8D" w:rsidRPr="00942F75" w:rsidRDefault="00042F8D" w:rsidP="00233447">
      <w:pPr>
        <w:pBdr>
          <w:bottom w:val="single" w:sz="12" w:space="1" w:color="auto"/>
        </w:pBdr>
        <w:spacing w:after="120"/>
        <w:jc w:val="both"/>
        <w:rPr>
          <w:rFonts w:ascii="Times New Roman" w:hAnsi="Times New Roman"/>
          <w:b/>
          <w:i/>
          <w:sz w:val="24"/>
          <w:szCs w:val="24"/>
        </w:rPr>
      </w:pPr>
      <w:r w:rsidRPr="00942F75">
        <w:rPr>
          <w:rFonts w:ascii="Times New Roman" w:hAnsi="Times New Roman"/>
          <w:b/>
          <w:i/>
          <w:sz w:val="24"/>
          <w:szCs w:val="24"/>
        </w:rPr>
        <w:t>Ku dhe si duhet t’i dërgoni kontributet tuaja me shkrim</w:t>
      </w:r>
    </w:p>
    <w:p w14:paraId="06F75CD3" w14:textId="77777777" w:rsidR="00E059EC" w:rsidRPr="00942F75" w:rsidRDefault="00E059EC" w:rsidP="002658DE">
      <w:pPr>
        <w:spacing w:after="120"/>
        <w:rPr>
          <w:rFonts w:ascii="Times New Roman" w:hAnsi="Times New Roman"/>
          <w:b/>
          <w:i/>
          <w:sz w:val="24"/>
          <w:szCs w:val="24"/>
        </w:rPr>
      </w:pPr>
    </w:p>
    <w:p w14:paraId="5AB0B2AA" w14:textId="3123D3A5" w:rsidR="00E059EC" w:rsidRPr="00942F75" w:rsidRDefault="00E059EC" w:rsidP="002658DE">
      <w:pPr>
        <w:spacing w:after="120"/>
        <w:rPr>
          <w:rFonts w:ascii="Times New Roman" w:hAnsi="Times New Roman"/>
          <w:sz w:val="24"/>
          <w:szCs w:val="24"/>
        </w:rPr>
      </w:pPr>
      <w:r w:rsidRPr="00942F75">
        <w:rPr>
          <w:rFonts w:ascii="Times New Roman" w:hAnsi="Times New Roman"/>
          <w:sz w:val="24"/>
          <w:szCs w:val="24"/>
        </w:rPr>
        <w:t>Afati përfundimtar i dorëzimit të kontributit me shkrim në kuadër të procesit të konsultimit është pesëmbëdhjetë (15) ditë pune</w:t>
      </w:r>
      <w:r w:rsidR="002F754B" w:rsidRPr="00942F75">
        <w:rPr>
          <w:rFonts w:ascii="Times New Roman" w:hAnsi="Times New Roman"/>
          <w:sz w:val="24"/>
          <w:szCs w:val="24"/>
        </w:rPr>
        <w:t>, p</w:t>
      </w:r>
      <w:r w:rsidR="006D590A" w:rsidRPr="00942F75">
        <w:rPr>
          <w:rFonts w:ascii="Times New Roman" w:hAnsi="Times New Roman"/>
          <w:sz w:val="24"/>
          <w:szCs w:val="24"/>
        </w:rPr>
        <w:t>ë</w:t>
      </w:r>
      <w:r w:rsidR="002F754B" w:rsidRPr="00942F75">
        <w:rPr>
          <w:rFonts w:ascii="Times New Roman" w:hAnsi="Times New Roman"/>
          <w:sz w:val="24"/>
          <w:szCs w:val="24"/>
        </w:rPr>
        <w:t>rkat</w:t>
      </w:r>
      <w:r w:rsidR="006D590A" w:rsidRPr="00942F75">
        <w:rPr>
          <w:rFonts w:ascii="Times New Roman" w:hAnsi="Times New Roman"/>
          <w:sz w:val="24"/>
          <w:szCs w:val="24"/>
        </w:rPr>
        <w:t>ë</w:t>
      </w:r>
      <w:r w:rsidR="002F754B" w:rsidRPr="00942F75">
        <w:rPr>
          <w:rFonts w:ascii="Times New Roman" w:hAnsi="Times New Roman"/>
          <w:sz w:val="24"/>
          <w:szCs w:val="24"/>
        </w:rPr>
        <w:t>sisht deri m</w:t>
      </w:r>
      <w:r w:rsidR="006D590A" w:rsidRPr="00942F75">
        <w:rPr>
          <w:rFonts w:ascii="Times New Roman" w:hAnsi="Times New Roman"/>
          <w:sz w:val="24"/>
          <w:szCs w:val="24"/>
        </w:rPr>
        <w:t>ë</w:t>
      </w:r>
      <w:r w:rsidR="002F754B" w:rsidRPr="00942F75">
        <w:rPr>
          <w:rFonts w:ascii="Times New Roman" w:hAnsi="Times New Roman"/>
          <w:sz w:val="24"/>
          <w:szCs w:val="24"/>
        </w:rPr>
        <w:t xml:space="preserve"> xx.xx.2019 n</w:t>
      </w:r>
      <w:r w:rsidR="006D590A" w:rsidRPr="00942F75">
        <w:rPr>
          <w:rFonts w:ascii="Times New Roman" w:hAnsi="Times New Roman"/>
          <w:sz w:val="24"/>
          <w:szCs w:val="24"/>
        </w:rPr>
        <w:t>ë</w:t>
      </w:r>
      <w:r w:rsidR="002F754B" w:rsidRPr="00942F75">
        <w:rPr>
          <w:rFonts w:ascii="Times New Roman" w:hAnsi="Times New Roman"/>
          <w:sz w:val="24"/>
          <w:szCs w:val="24"/>
        </w:rPr>
        <w:t xml:space="preserve"> ora 16:00</w:t>
      </w:r>
    </w:p>
    <w:p w14:paraId="47C2FD72" w14:textId="467B372F" w:rsidR="00E059EC" w:rsidRPr="00942F75" w:rsidRDefault="00E059EC" w:rsidP="00DA580C">
      <w:pPr>
        <w:pStyle w:val="ListParagraph"/>
        <w:spacing w:before="240" w:after="120" w:line="312" w:lineRule="auto"/>
        <w:ind w:left="0"/>
        <w:jc w:val="both"/>
        <w:rPr>
          <w:rFonts w:ascii="Times New Roman" w:hAnsi="Times New Roman"/>
          <w:i/>
          <w:sz w:val="24"/>
          <w:szCs w:val="24"/>
        </w:rPr>
      </w:pPr>
      <w:r w:rsidRPr="00942F75">
        <w:rPr>
          <w:rFonts w:ascii="Times New Roman" w:hAnsi="Times New Roman"/>
          <w:sz w:val="24"/>
          <w:szCs w:val="24"/>
        </w:rPr>
        <w:t xml:space="preserve">Të gjitha kontributet me shkrim duhet të dorëzohen në formë elektronike në e-mail adresën: </w:t>
      </w:r>
      <w:r w:rsidR="00DA580C" w:rsidRPr="00942F75">
        <w:rPr>
          <w:rFonts w:ascii="Times New Roman" w:hAnsi="Times New Roman"/>
          <w:sz w:val="24"/>
          <w:szCs w:val="24"/>
        </w:rPr>
        <w:t>Sebahate Bushrani</w:t>
      </w:r>
      <w:r w:rsidRPr="00942F75">
        <w:rPr>
          <w:rFonts w:ascii="Times New Roman" w:hAnsi="Times New Roman"/>
          <w:sz w:val="24"/>
          <w:szCs w:val="24"/>
        </w:rPr>
        <w:t>@rks-gov.net me titull “</w:t>
      </w:r>
      <w:r w:rsidR="005F0CFD" w:rsidRPr="00942F75">
        <w:rPr>
          <w:rFonts w:ascii="Times New Roman" w:hAnsi="Times New Roman"/>
          <w:sz w:val="24"/>
          <w:szCs w:val="24"/>
        </w:rPr>
        <w:t>Koncept Dokumentin n</w:t>
      </w:r>
      <w:r w:rsidR="0060184A" w:rsidRPr="00942F75">
        <w:rPr>
          <w:rFonts w:ascii="Times New Roman" w:hAnsi="Times New Roman"/>
          <w:sz w:val="24"/>
          <w:szCs w:val="24"/>
        </w:rPr>
        <w:t>ë</w:t>
      </w:r>
      <w:r w:rsidR="005F0CFD" w:rsidRPr="00942F75">
        <w:rPr>
          <w:rFonts w:ascii="Times New Roman" w:hAnsi="Times New Roman"/>
          <w:sz w:val="24"/>
          <w:szCs w:val="24"/>
        </w:rPr>
        <w:t xml:space="preserve"> fushën e</w:t>
      </w:r>
      <w:r w:rsidR="00DA580C" w:rsidRPr="00942F75">
        <w:rPr>
          <w:rFonts w:ascii="Times New Roman" w:hAnsi="Times New Roman"/>
          <w:sz w:val="24"/>
          <w:szCs w:val="24"/>
        </w:rPr>
        <w:t xml:space="preserve">  punimeve nga metalet  e çmuara</w:t>
      </w:r>
      <w:r w:rsidR="005F0CFD" w:rsidRPr="00942F75">
        <w:rPr>
          <w:rFonts w:ascii="Times New Roman" w:hAnsi="Times New Roman"/>
          <w:sz w:val="24"/>
          <w:szCs w:val="24"/>
        </w:rPr>
        <w:t>”</w:t>
      </w:r>
    </w:p>
    <w:p w14:paraId="1E81E884" w14:textId="77777777" w:rsidR="00E059EC" w:rsidRPr="00942F75" w:rsidRDefault="00E059EC" w:rsidP="002658DE">
      <w:pPr>
        <w:pStyle w:val="ListParagraph"/>
        <w:spacing w:before="240" w:after="120"/>
        <w:ind w:left="0"/>
        <w:jc w:val="both"/>
        <w:rPr>
          <w:rFonts w:ascii="Times New Roman" w:hAnsi="Times New Roman"/>
          <w:sz w:val="24"/>
          <w:szCs w:val="24"/>
        </w:rPr>
      </w:pPr>
      <w:r w:rsidRPr="00942F75">
        <w:rPr>
          <w:rFonts w:ascii="Times New Roman" w:hAnsi="Times New Roman"/>
          <w:sz w:val="24"/>
          <w:szCs w:val="24"/>
        </w:rPr>
        <w:t>Ju lutem, që komentet tuaja të ofrohen sipas udhëzimeve të shënuara më poshtë:</w:t>
      </w:r>
    </w:p>
    <w:p w14:paraId="78C1CB38" w14:textId="77777777" w:rsidR="00E059EC" w:rsidRPr="00942F75" w:rsidRDefault="00E059EC" w:rsidP="002658DE">
      <w:pPr>
        <w:spacing w:after="0"/>
        <w:rPr>
          <w:rFonts w:ascii="Times New Roman" w:hAnsi="Times New Roman"/>
          <w:b/>
          <w:sz w:val="24"/>
          <w:szCs w:val="24"/>
        </w:rPr>
      </w:pPr>
    </w:p>
    <w:p w14:paraId="3D9E172F" w14:textId="77777777" w:rsidR="00042F8D" w:rsidRPr="00942F75" w:rsidRDefault="00042F8D" w:rsidP="002658DE">
      <w:pPr>
        <w:spacing w:after="0"/>
        <w:rPr>
          <w:rFonts w:ascii="Times New Roman" w:hAnsi="Times New Roman"/>
          <w:b/>
          <w:sz w:val="24"/>
          <w:szCs w:val="24"/>
        </w:rPr>
      </w:pPr>
      <w:r w:rsidRPr="00942F75">
        <w:rPr>
          <w:rFonts w:ascii="Times New Roman" w:hAnsi="Times New Roman"/>
          <w:b/>
          <w:sz w:val="24"/>
          <w:szCs w:val="24"/>
        </w:rPr>
        <w:t>Çka duhet të përmbajnë komentet</w:t>
      </w:r>
      <w:r w:rsidR="002F754B" w:rsidRPr="00942F75">
        <w:rPr>
          <w:rFonts w:ascii="Times New Roman" w:hAnsi="Times New Roman"/>
          <w:b/>
          <w:sz w:val="24"/>
          <w:szCs w:val="24"/>
        </w:rPr>
        <w:t>:</w:t>
      </w:r>
    </w:p>
    <w:p w14:paraId="74EC3904" w14:textId="77777777" w:rsidR="002F754B" w:rsidRPr="00942F75" w:rsidRDefault="002F754B" w:rsidP="002658DE">
      <w:pPr>
        <w:spacing w:after="0"/>
        <w:rPr>
          <w:rFonts w:ascii="Times New Roman" w:hAnsi="Times New Roman"/>
          <w:b/>
          <w:sz w:val="24"/>
          <w:szCs w:val="24"/>
        </w:rPr>
      </w:pPr>
    </w:p>
    <w:p w14:paraId="25545194" w14:textId="77777777" w:rsidR="00042F8D" w:rsidRPr="00942F75" w:rsidRDefault="00042F8D" w:rsidP="002658DE">
      <w:pPr>
        <w:spacing w:after="0"/>
        <w:rPr>
          <w:rFonts w:ascii="Times New Roman" w:hAnsi="Times New Roman"/>
          <w:b/>
          <w:sz w:val="24"/>
          <w:szCs w:val="24"/>
        </w:rPr>
      </w:pPr>
      <w:r w:rsidRPr="00942F75">
        <w:rPr>
          <w:rFonts w:ascii="Times New Roman" w:hAnsi="Times New Roman"/>
          <w:b/>
          <w:sz w:val="24"/>
          <w:szCs w:val="24"/>
        </w:rPr>
        <w:t>Emri i personit/organizatës që jep komente:</w:t>
      </w:r>
    </w:p>
    <w:p w14:paraId="2ECA6FD0" w14:textId="77777777" w:rsidR="00042F8D" w:rsidRPr="00942F75" w:rsidRDefault="00042F8D" w:rsidP="002658DE">
      <w:pPr>
        <w:spacing w:after="0"/>
        <w:rPr>
          <w:rFonts w:ascii="Times New Roman" w:hAnsi="Times New Roman"/>
          <w:b/>
          <w:sz w:val="24"/>
          <w:szCs w:val="24"/>
        </w:rPr>
      </w:pPr>
      <w:r w:rsidRPr="00942F75">
        <w:rPr>
          <w:rFonts w:ascii="Times New Roman" w:hAnsi="Times New Roman"/>
          <w:b/>
          <w:sz w:val="24"/>
          <w:szCs w:val="24"/>
        </w:rPr>
        <w:t>Fushat kryesore të veprimit të organizatës:</w:t>
      </w:r>
    </w:p>
    <w:p w14:paraId="27303842" w14:textId="77777777" w:rsidR="00042F8D" w:rsidRPr="00942F75" w:rsidRDefault="00042F8D" w:rsidP="002658DE">
      <w:pPr>
        <w:spacing w:after="0"/>
        <w:rPr>
          <w:rFonts w:ascii="Times New Roman" w:hAnsi="Times New Roman"/>
          <w:b/>
          <w:sz w:val="24"/>
          <w:szCs w:val="24"/>
        </w:rPr>
      </w:pPr>
      <w:r w:rsidRPr="00942F75">
        <w:rPr>
          <w:rFonts w:ascii="Times New Roman" w:hAnsi="Times New Roman"/>
          <w:b/>
          <w:sz w:val="24"/>
          <w:szCs w:val="24"/>
        </w:rPr>
        <w:t>Informatat e kontaktit të personit/organizatës (adresa, email, telefoni):</w:t>
      </w:r>
    </w:p>
    <w:p w14:paraId="7FEB1091" w14:textId="77777777" w:rsidR="00042F8D" w:rsidRPr="00942F75" w:rsidRDefault="00042F8D" w:rsidP="002658DE">
      <w:pPr>
        <w:spacing w:after="0"/>
        <w:rPr>
          <w:rFonts w:ascii="Times New Roman" w:hAnsi="Times New Roman"/>
          <w:b/>
          <w:sz w:val="24"/>
          <w:szCs w:val="24"/>
        </w:rPr>
      </w:pPr>
      <w:r w:rsidRPr="00942F75">
        <w:rPr>
          <w:rFonts w:ascii="Times New Roman" w:hAnsi="Times New Roman"/>
          <w:b/>
          <w:sz w:val="24"/>
          <w:szCs w:val="24"/>
        </w:rPr>
        <w:t>Komentet:</w:t>
      </w:r>
    </w:p>
    <w:p w14:paraId="77E78DA6" w14:textId="77777777" w:rsidR="00042F8D" w:rsidRPr="00942F75" w:rsidRDefault="00042F8D" w:rsidP="00262ABB">
      <w:pPr>
        <w:spacing w:after="120"/>
        <w:rPr>
          <w:rFonts w:ascii="Times New Roman" w:hAnsi="Times New Roman"/>
          <w:b/>
          <w:sz w:val="24"/>
          <w:szCs w:val="24"/>
        </w:rPr>
      </w:pPr>
      <w:r w:rsidRPr="00942F75">
        <w:rPr>
          <w:rFonts w:ascii="Times New Roman" w:hAnsi="Times New Roman"/>
          <w:b/>
          <w:sz w:val="24"/>
          <w:szCs w:val="24"/>
        </w:rPr>
        <w:t>Data e dërgimit të komenteve:</w:t>
      </w:r>
    </w:p>
    <w:p w14:paraId="093206A1" w14:textId="77777777" w:rsidR="00B5216F" w:rsidRPr="00942F75" w:rsidRDefault="00B5216F" w:rsidP="002658DE">
      <w:pPr>
        <w:pStyle w:val="ListParagraph"/>
        <w:spacing w:before="240" w:after="120"/>
        <w:ind w:left="0"/>
        <w:jc w:val="both"/>
        <w:rPr>
          <w:rFonts w:ascii="Times New Roman" w:hAnsi="Times New Roman"/>
          <w:sz w:val="24"/>
          <w:szCs w:val="24"/>
        </w:rPr>
      </w:pPr>
      <w:r w:rsidRPr="00942F75">
        <w:rPr>
          <w:rFonts w:ascii="Times New Roman" w:hAnsi="Times New Roman"/>
          <w:sz w:val="24"/>
          <w:szCs w:val="24"/>
        </w:rPr>
        <w:t xml:space="preserve">Forma e kontributit </w:t>
      </w:r>
      <w:r w:rsidR="002F754B" w:rsidRPr="00942F75">
        <w:rPr>
          <w:rFonts w:ascii="Times New Roman" w:hAnsi="Times New Roman"/>
          <w:sz w:val="24"/>
          <w:szCs w:val="24"/>
        </w:rPr>
        <w:t>p</w:t>
      </w:r>
      <w:r w:rsidR="006D590A" w:rsidRPr="00942F75">
        <w:rPr>
          <w:rFonts w:ascii="Times New Roman" w:hAnsi="Times New Roman"/>
          <w:sz w:val="24"/>
          <w:szCs w:val="24"/>
        </w:rPr>
        <w:t>ë</w:t>
      </w:r>
      <w:r w:rsidR="002F754B" w:rsidRPr="00942F75">
        <w:rPr>
          <w:rFonts w:ascii="Times New Roman" w:hAnsi="Times New Roman"/>
          <w:sz w:val="24"/>
          <w:szCs w:val="24"/>
        </w:rPr>
        <w:t>r t</w:t>
      </w:r>
      <w:r w:rsidR="006D590A" w:rsidRPr="00942F75">
        <w:rPr>
          <w:rFonts w:ascii="Times New Roman" w:hAnsi="Times New Roman"/>
          <w:sz w:val="24"/>
          <w:szCs w:val="24"/>
        </w:rPr>
        <w:t>ë</w:t>
      </w:r>
      <w:r w:rsidR="002F754B" w:rsidRPr="00942F75">
        <w:rPr>
          <w:rFonts w:ascii="Times New Roman" w:hAnsi="Times New Roman"/>
          <w:sz w:val="24"/>
          <w:szCs w:val="24"/>
        </w:rPr>
        <w:t xml:space="preserve"> gjitha ç</w:t>
      </w:r>
      <w:r w:rsidR="006D590A" w:rsidRPr="00942F75">
        <w:rPr>
          <w:rFonts w:ascii="Times New Roman" w:hAnsi="Times New Roman"/>
          <w:sz w:val="24"/>
          <w:szCs w:val="24"/>
        </w:rPr>
        <w:t>ë</w:t>
      </w:r>
      <w:r w:rsidR="002F754B" w:rsidRPr="00942F75">
        <w:rPr>
          <w:rFonts w:ascii="Times New Roman" w:hAnsi="Times New Roman"/>
          <w:sz w:val="24"/>
          <w:szCs w:val="24"/>
        </w:rPr>
        <w:t>shtjet e trajtuara n</w:t>
      </w:r>
      <w:r w:rsidR="006D590A" w:rsidRPr="00942F75">
        <w:rPr>
          <w:rFonts w:ascii="Times New Roman" w:hAnsi="Times New Roman"/>
          <w:sz w:val="24"/>
          <w:szCs w:val="24"/>
        </w:rPr>
        <w:t>ë</w:t>
      </w:r>
      <w:r w:rsidR="002F754B" w:rsidRPr="00942F75">
        <w:rPr>
          <w:rFonts w:ascii="Times New Roman" w:hAnsi="Times New Roman"/>
          <w:sz w:val="24"/>
          <w:szCs w:val="24"/>
        </w:rPr>
        <w:t xml:space="preserve"> Koncept Dokument </w:t>
      </w:r>
      <w:r w:rsidRPr="00942F75">
        <w:rPr>
          <w:rFonts w:ascii="Times New Roman" w:hAnsi="Times New Roman"/>
          <w:sz w:val="24"/>
          <w:szCs w:val="24"/>
        </w:rPr>
        <w:t>është e hapur, mirëpo</w:t>
      </w:r>
      <w:r w:rsidR="0060184A" w:rsidRPr="00942F75">
        <w:rPr>
          <w:rFonts w:ascii="Times New Roman" w:hAnsi="Times New Roman"/>
          <w:sz w:val="24"/>
          <w:szCs w:val="24"/>
        </w:rPr>
        <w:t>,</w:t>
      </w:r>
      <w:r w:rsidRPr="00942F75">
        <w:rPr>
          <w:rFonts w:ascii="Times New Roman" w:hAnsi="Times New Roman"/>
          <w:sz w:val="24"/>
          <w:szCs w:val="24"/>
        </w:rPr>
        <w:t xml:space="preserve"> preferohet që kontributet tuaja t’i përfshini në kuadër të tabelës së bashkëngjitur më poshtë në këtë dokument, e cila përfshin çështjet kyçe të këtij dokumenti.</w:t>
      </w:r>
    </w:p>
    <w:p w14:paraId="5F350290" w14:textId="77777777" w:rsidR="00B5216F" w:rsidRPr="00942F75" w:rsidRDefault="00B5216F" w:rsidP="002658DE">
      <w:pPr>
        <w:pStyle w:val="ListParagraph"/>
        <w:spacing w:before="240" w:after="120"/>
        <w:ind w:left="0"/>
        <w:jc w:val="both"/>
        <w:rPr>
          <w:rFonts w:ascii="Times New Roman" w:hAnsi="Times New Roman"/>
          <w:sz w:val="24"/>
          <w:szCs w:val="24"/>
        </w:rPr>
      </w:pP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gridCol w:w="3491"/>
        <w:gridCol w:w="3304"/>
        <w:gridCol w:w="2998"/>
      </w:tblGrid>
      <w:tr w:rsidR="00BA57A6" w:rsidRPr="002B6F09" w14:paraId="3B91EA9A" w14:textId="77777777" w:rsidTr="00942F75">
        <w:trPr>
          <w:trHeight w:val="1258"/>
        </w:trPr>
        <w:tc>
          <w:tcPr>
            <w:tcW w:w="384" w:type="dxa"/>
            <w:shd w:val="clear" w:color="auto" w:fill="8DB3E2"/>
          </w:tcPr>
          <w:p w14:paraId="0FB0315F" w14:textId="77777777" w:rsidR="00B5216F" w:rsidRPr="002B6F09" w:rsidRDefault="00B5216F" w:rsidP="002658DE">
            <w:pPr>
              <w:spacing w:before="240" w:after="120"/>
              <w:jc w:val="both"/>
              <w:rPr>
                <w:rFonts w:ascii="Book Antiqua" w:hAnsi="Book Antiqua"/>
                <w:b/>
                <w:sz w:val="24"/>
                <w:szCs w:val="24"/>
              </w:rPr>
            </w:pPr>
          </w:p>
        </w:tc>
        <w:tc>
          <w:tcPr>
            <w:tcW w:w="3491" w:type="dxa"/>
            <w:shd w:val="clear" w:color="auto" w:fill="8DB3E2"/>
          </w:tcPr>
          <w:p w14:paraId="7562C1EE" w14:textId="77777777"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Çështjet kyçe</w:t>
            </w:r>
          </w:p>
          <w:p w14:paraId="68B6BF0B" w14:textId="77777777" w:rsidR="00B5216F" w:rsidRPr="002B6F09" w:rsidRDefault="00B5216F" w:rsidP="002658DE">
            <w:pPr>
              <w:spacing w:before="240" w:after="120"/>
              <w:jc w:val="both"/>
              <w:rPr>
                <w:rFonts w:ascii="Book Antiqua" w:hAnsi="Book Antiqua"/>
                <w:b/>
                <w:sz w:val="24"/>
                <w:szCs w:val="24"/>
              </w:rPr>
            </w:pPr>
          </w:p>
        </w:tc>
        <w:tc>
          <w:tcPr>
            <w:tcW w:w="3304" w:type="dxa"/>
            <w:shd w:val="clear" w:color="auto" w:fill="8DB3E2"/>
          </w:tcPr>
          <w:p w14:paraId="45CC054D" w14:textId="77777777"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Komente rreth draftit aktual</w:t>
            </w:r>
          </w:p>
        </w:tc>
        <w:tc>
          <w:tcPr>
            <w:tcW w:w="2998" w:type="dxa"/>
            <w:shd w:val="clear" w:color="auto" w:fill="8DB3E2"/>
          </w:tcPr>
          <w:p w14:paraId="3EF441ED" w14:textId="77777777"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Komente shtesë</w:t>
            </w:r>
          </w:p>
        </w:tc>
      </w:tr>
      <w:tr w:rsidR="00BA57A6" w:rsidRPr="002B6F09" w14:paraId="67FBE802" w14:textId="77777777" w:rsidTr="00942F75">
        <w:trPr>
          <w:trHeight w:val="2951"/>
        </w:trPr>
        <w:tc>
          <w:tcPr>
            <w:tcW w:w="384" w:type="dxa"/>
            <w:shd w:val="clear" w:color="auto" w:fill="D6E3BC"/>
          </w:tcPr>
          <w:p w14:paraId="67E1F70D" w14:textId="77777777" w:rsidR="00B5216F" w:rsidRPr="002B6F09" w:rsidRDefault="00B5216F" w:rsidP="002658DE">
            <w:pPr>
              <w:spacing w:before="240" w:after="120"/>
              <w:jc w:val="both"/>
              <w:rPr>
                <w:rFonts w:ascii="Book Antiqua" w:hAnsi="Book Antiqua"/>
                <w:b/>
                <w:sz w:val="24"/>
                <w:szCs w:val="24"/>
              </w:rPr>
            </w:pPr>
            <w:r w:rsidRPr="002B6F09">
              <w:rPr>
                <w:rFonts w:ascii="Book Antiqua" w:hAnsi="Book Antiqua"/>
                <w:b/>
                <w:sz w:val="24"/>
                <w:szCs w:val="24"/>
              </w:rPr>
              <w:t>1</w:t>
            </w:r>
          </w:p>
        </w:tc>
        <w:tc>
          <w:tcPr>
            <w:tcW w:w="3491" w:type="dxa"/>
          </w:tcPr>
          <w:p w14:paraId="62CF9725" w14:textId="3EAB28B4" w:rsidR="00B5216F" w:rsidRDefault="00B5216F" w:rsidP="002F754B">
            <w:pPr>
              <w:pStyle w:val="CM10"/>
              <w:spacing w:before="240" w:after="120" w:line="276" w:lineRule="auto"/>
              <w:jc w:val="both"/>
              <w:rPr>
                <w:rFonts w:ascii="Book Antiqua" w:eastAsia="Calibri" w:hAnsi="Book Antiqua"/>
                <w:lang w:val="sq-AL"/>
              </w:rPr>
            </w:pPr>
          </w:p>
          <w:p w14:paraId="50E65615" w14:textId="77777777" w:rsidR="002F754B" w:rsidRPr="00942F75" w:rsidRDefault="002F754B" w:rsidP="00942F75">
            <w:r w:rsidRPr="00942F75">
              <w:rPr>
                <w:rFonts w:ascii="Book Antiqua" w:hAnsi="Book Antiqua"/>
                <w:sz w:val="24"/>
                <w:szCs w:val="24"/>
              </w:rPr>
              <w:t>Çka mendoni p</w:t>
            </w:r>
            <w:r w:rsidR="006D590A" w:rsidRPr="00942F75">
              <w:rPr>
                <w:rFonts w:ascii="Book Antiqua" w:hAnsi="Book Antiqua"/>
                <w:sz w:val="24"/>
                <w:szCs w:val="24"/>
              </w:rPr>
              <w:t>ë</w:t>
            </w:r>
            <w:r w:rsidRPr="00942F75">
              <w:rPr>
                <w:rFonts w:ascii="Book Antiqua" w:hAnsi="Book Antiqua"/>
                <w:sz w:val="24"/>
                <w:szCs w:val="24"/>
              </w:rPr>
              <w:t>r draft Koncept Dokumentin p</w:t>
            </w:r>
            <w:r w:rsidR="006D590A" w:rsidRPr="00942F75">
              <w:rPr>
                <w:rFonts w:ascii="Book Antiqua" w:hAnsi="Book Antiqua"/>
                <w:sz w:val="24"/>
                <w:szCs w:val="24"/>
              </w:rPr>
              <w:t>ë</w:t>
            </w:r>
            <w:r w:rsidRPr="00942F75">
              <w:rPr>
                <w:rFonts w:ascii="Book Antiqua" w:hAnsi="Book Antiqua"/>
                <w:sz w:val="24"/>
                <w:szCs w:val="24"/>
              </w:rPr>
              <w:t>r Fush</w:t>
            </w:r>
            <w:r w:rsidR="006D590A" w:rsidRPr="00942F75">
              <w:rPr>
                <w:rFonts w:ascii="Book Antiqua" w:hAnsi="Book Antiqua"/>
                <w:sz w:val="24"/>
                <w:szCs w:val="24"/>
              </w:rPr>
              <w:t>ë</w:t>
            </w:r>
            <w:r w:rsidRPr="00942F75">
              <w:rPr>
                <w:rFonts w:ascii="Book Antiqua" w:hAnsi="Book Antiqua"/>
                <w:sz w:val="24"/>
                <w:szCs w:val="24"/>
              </w:rPr>
              <w:t>n</w:t>
            </w:r>
            <w:r w:rsidR="00B37D41" w:rsidRPr="00942F75">
              <w:rPr>
                <w:rFonts w:ascii="Book Antiqua" w:hAnsi="Book Antiqua"/>
                <w:sz w:val="24"/>
                <w:szCs w:val="24"/>
              </w:rPr>
              <w:t xml:space="preserve"> e Metaleve t</w:t>
            </w:r>
            <w:r w:rsidR="006D590A" w:rsidRPr="00942F75">
              <w:rPr>
                <w:rFonts w:ascii="Book Antiqua" w:hAnsi="Book Antiqua"/>
                <w:sz w:val="24"/>
                <w:szCs w:val="24"/>
              </w:rPr>
              <w:t>ë</w:t>
            </w:r>
            <w:r w:rsidR="00B37D41" w:rsidRPr="00942F75">
              <w:rPr>
                <w:rFonts w:ascii="Book Antiqua" w:hAnsi="Book Antiqua"/>
                <w:sz w:val="24"/>
                <w:szCs w:val="24"/>
              </w:rPr>
              <w:t xml:space="preserve"> Çmuara, a </w:t>
            </w:r>
            <w:r w:rsidR="006D590A" w:rsidRPr="00942F75">
              <w:rPr>
                <w:rFonts w:ascii="Book Antiqua" w:hAnsi="Book Antiqua"/>
                <w:sz w:val="24"/>
                <w:szCs w:val="24"/>
              </w:rPr>
              <w:t>ë</w:t>
            </w:r>
            <w:r w:rsidR="00B37D41" w:rsidRPr="00942F75">
              <w:rPr>
                <w:rFonts w:ascii="Book Antiqua" w:hAnsi="Book Antiqua"/>
                <w:sz w:val="24"/>
                <w:szCs w:val="24"/>
              </w:rPr>
              <w:t>sht</w:t>
            </w:r>
            <w:r w:rsidR="006D590A" w:rsidRPr="00942F75">
              <w:rPr>
                <w:rFonts w:ascii="Book Antiqua" w:hAnsi="Book Antiqua"/>
                <w:sz w:val="24"/>
                <w:szCs w:val="24"/>
              </w:rPr>
              <w:t>ë</w:t>
            </w:r>
            <w:r w:rsidR="00B37D41" w:rsidRPr="00942F75">
              <w:rPr>
                <w:rFonts w:ascii="Book Antiqua" w:hAnsi="Book Antiqua"/>
                <w:sz w:val="24"/>
                <w:szCs w:val="24"/>
              </w:rPr>
              <w:t xml:space="preserve"> adresuar problemi dhe zgjidhja e tij n</w:t>
            </w:r>
            <w:r w:rsidR="006D590A" w:rsidRPr="00942F75">
              <w:rPr>
                <w:rFonts w:ascii="Book Antiqua" w:hAnsi="Book Antiqua"/>
                <w:sz w:val="24"/>
                <w:szCs w:val="24"/>
              </w:rPr>
              <w:t>ë</w:t>
            </w:r>
            <w:r w:rsidR="00B37D41" w:rsidRPr="00942F75">
              <w:rPr>
                <w:rFonts w:ascii="Book Antiqua" w:hAnsi="Book Antiqua"/>
                <w:sz w:val="24"/>
                <w:szCs w:val="24"/>
              </w:rPr>
              <w:t xml:space="preserve"> m</w:t>
            </w:r>
            <w:r w:rsidR="006D590A" w:rsidRPr="00942F75">
              <w:rPr>
                <w:rFonts w:ascii="Book Antiqua" w:hAnsi="Book Antiqua"/>
                <w:sz w:val="24"/>
                <w:szCs w:val="24"/>
              </w:rPr>
              <w:t>ë</w:t>
            </w:r>
            <w:r w:rsidR="00B37D41" w:rsidRPr="00942F75">
              <w:rPr>
                <w:rFonts w:ascii="Book Antiqua" w:hAnsi="Book Antiqua"/>
                <w:sz w:val="24"/>
                <w:szCs w:val="24"/>
              </w:rPr>
              <w:t>nyr</w:t>
            </w:r>
            <w:r w:rsidR="006D590A" w:rsidRPr="00942F75">
              <w:rPr>
                <w:rFonts w:ascii="Book Antiqua" w:hAnsi="Book Antiqua"/>
                <w:sz w:val="24"/>
                <w:szCs w:val="24"/>
              </w:rPr>
              <w:t>ë</w:t>
            </w:r>
            <w:r w:rsidR="00B37D41" w:rsidRPr="00942F75">
              <w:rPr>
                <w:rFonts w:ascii="Book Antiqua" w:hAnsi="Book Antiqua"/>
                <w:sz w:val="24"/>
                <w:szCs w:val="24"/>
              </w:rPr>
              <w:t>n e duhur?</w:t>
            </w:r>
          </w:p>
        </w:tc>
        <w:tc>
          <w:tcPr>
            <w:tcW w:w="3304" w:type="dxa"/>
          </w:tcPr>
          <w:p w14:paraId="2F815632" w14:textId="77777777" w:rsidR="00B5216F" w:rsidRPr="002B6F09" w:rsidRDefault="00B5216F" w:rsidP="002658DE">
            <w:pPr>
              <w:spacing w:before="240" w:after="120"/>
              <w:jc w:val="both"/>
              <w:rPr>
                <w:rFonts w:ascii="Book Antiqua" w:hAnsi="Book Antiqua"/>
                <w:sz w:val="24"/>
                <w:szCs w:val="24"/>
              </w:rPr>
            </w:pPr>
          </w:p>
        </w:tc>
        <w:tc>
          <w:tcPr>
            <w:tcW w:w="2998" w:type="dxa"/>
          </w:tcPr>
          <w:p w14:paraId="0FD48B97" w14:textId="77777777" w:rsidR="00B5216F" w:rsidRPr="002B6F09" w:rsidRDefault="00B5216F" w:rsidP="002658DE">
            <w:pPr>
              <w:spacing w:before="240" w:after="120"/>
              <w:jc w:val="both"/>
              <w:rPr>
                <w:rFonts w:ascii="Book Antiqua" w:hAnsi="Book Antiqua"/>
                <w:sz w:val="24"/>
                <w:szCs w:val="24"/>
              </w:rPr>
            </w:pPr>
          </w:p>
        </w:tc>
      </w:tr>
      <w:tr w:rsidR="00BA57A6" w:rsidRPr="00E5615D" w14:paraId="28A7E62E" w14:textId="77777777" w:rsidTr="00942F75">
        <w:trPr>
          <w:trHeight w:val="2112"/>
        </w:trPr>
        <w:tc>
          <w:tcPr>
            <w:tcW w:w="384" w:type="dxa"/>
            <w:shd w:val="clear" w:color="auto" w:fill="D6E3BC"/>
          </w:tcPr>
          <w:p w14:paraId="460091DB" w14:textId="77777777" w:rsidR="00B5216F" w:rsidRPr="00E5615D" w:rsidRDefault="00B5216F" w:rsidP="002658DE">
            <w:pPr>
              <w:spacing w:before="240" w:after="120"/>
              <w:jc w:val="both"/>
              <w:rPr>
                <w:rFonts w:ascii="Times New Roman" w:hAnsi="Times New Roman"/>
                <w:b/>
                <w:sz w:val="24"/>
                <w:szCs w:val="24"/>
              </w:rPr>
            </w:pPr>
            <w:r w:rsidRPr="00E5615D">
              <w:rPr>
                <w:rFonts w:ascii="Times New Roman" w:hAnsi="Times New Roman"/>
                <w:b/>
                <w:sz w:val="24"/>
                <w:szCs w:val="24"/>
              </w:rPr>
              <w:t>2</w:t>
            </w:r>
          </w:p>
        </w:tc>
        <w:tc>
          <w:tcPr>
            <w:tcW w:w="3491" w:type="dxa"/>
          </w:tcPr>
          <w:p w14:paraId="1EE86570" w14:textId="1A287763" w:rsidR="00B5216F" w:rsidRDefault="00B5216F" w:rsidP="00DA580C">
            <w:pPr>
              <w:jc w:val="both"/>
              <w:rPr>
                <w:rFonts w:ascii="Book Antiqua" w:hAnsi="Book Antiqua"/>
                <w:sz w:val="24"/>
                <w:szCs w:val="24"/>
              </w:rPr>
            </w:pPr>
          </w:p>
          <w:p w14:paraId="54883C39" w14:textId="77777777" w:rsidR="00B37D41" w:rsidRPr="00BF369D" w:rsidRDefault="00B37D41" w:rsidP="00B37D41">
            <w:pPr>
              <w:jc w:val="both"/>
              <w:rPr>
                <w:rFonts w:ascii="Book Antiqua" w:hAnsi="Book Antiqua"/>
                <w:sz w:val="24"/>
                <w:szCs w:val="24"/>
              </w:rPr>
            </w:pPr>
            <w:r>
              <w:rPr>
                <w:rFonts w:ascii="Book Antiqua" w:hAnsi="Book Antiqua"/>
                <w:sz w:val="24"/>
                <w:szCs w:val="24"/>
              </w:rPr>
              <w:t>A siguron ky KD p</w:t>
            </w:r>
            <w:r w:rsidR="006D590A">
              <w:rPr>
                <w:rFonts w:ascii="Book Antiqua" w:hAnsi="Book Antiqua"/>
                <w:sz w:val="24"/>
                <w:szCs w:val="24"/>
              </w:rPr>
              <w:t>ë</w:t>
            </w:r>
            <w:r>
              <w:rPr>
                <w:rFonts w:ascii="Book Antiqua" w:hAnsi="Book Antiqua"/>
                <w:sz w:val="24"/>
                <w:szCs w:val="24"/>
              </w:rPr>
              <w:t>rmir</w:t>
            </w:r>
            <w:r w:rsidR="006D590A">
              <w:rPr>
                <w:rFonts w:ascii="Book Antiqua" w:hAnsi="Book Antiqua"/>
                <w:sz w:val="24"/>
                <w:szCs w:val="24"/>
              </w:rPr>
              <w:t>ë</w:t>
            </w:r>
            <w:r>
              <w:rPr>
                <w:rFonts w:ascii="Book Antiqua" w:hAnsi="Book Antiqua"/>
                <w:sz w:val="24"/>
                <w:szCs w:val="24"/>
              </w:rPr>
              <w:t>sim t</w:t>
            </w:r>
            <w:r w:rsidR="006D590A">
              <w:rPr>
                <w:rFonts w:ascii="Book Antiqua" w:hAnsi="Book Antiqua"/>
                <w:sz w:val="24"/>
                <w:szCs w:val="24"/>
              </w:rPr>
              <w:t>ë</w:t>
            </w:r>
            <w:r>
              <w:rPr>
                <w:rFonts w:ascii="Book Antiqua" w:hAnsi="Book Antiqua"/>
                <w:sz w:val="24"/>
                <w:szCs w:val="24"/>
              </w:rPr>
              <w:t xml:space="preserve"> kontrollit t</w:t>
            </w:r>
            <w:r w:rsidR="006D590A">
              <w:rPr>
                <w:rFonts w:ascii="Book Antiqua" w:hAnsi="Book Antiqua"/>
                <w:sz w:val="24"/>
                <w:szCs w:val="24"/>
              </w:rPr>
              <w:t>ë</w:t>
            </w:r>
            <w:r>
              <w:rPr>
                <w:rFonts w:ascii="Book Antiqua" w:hAnsi="Book Antiqua"/>
                <w:sz w:val="24"/>
                <w:szCs w:val="24"/>
              </w:rPr>
              <w:t xml:space="preserve"> cil</w:t>
            </w:r>
            <w:r w:rsidR="006D590A">
              <w:rPr>
                <w:rFonts w:ascii="Book Antiqua" w:hAnsi="Book Antiqua"/>
                <w:sz w:val="24"/>
                <w:szCs w:val="24"/>
              </w:rPr>
              <w:t>ë</w:t>
            </w:r>
            <w:r>
              <w:rPr>
                <w:rFonts w:ascii="Book Antiqua" w:hAnsi="Book Antiqua"/>
                <w:sz w:val="24"/>
                <w:szCs w:val="24"/>
              </w:rPr>
              <w:t>sis</w:t>
            </w:r>
            <w:r w:rsidR="006D590A">
              <w:rPr>
                <w:rFonts w:ascii="Book Antiqua" w:hAnsi="Book Antiqua"/>
                <w:sz w:val="24"/>
                <w:szCs w:val="24"/>
              </w:rPr>
              <w:t>ë</w:t>
            </w:r>
            <w:r>
              <w:rPr>
                <w:rFonts w:ascii="Book Antiqua" w:hAnsi="Book Antiqua"/>
                <w:sz w:val="24"/>
                <w:szCs w:val="24"/>
              </w:rPr>
              <w:t xml:space="preserve"> s</w:t>
            </w:r>
            <w:r w:rsidR="006D590A">
              <w:rPr>
                <w:rFonts w:ascii="Book Antiqua" w:hAnsi="Book Antiqua"/>
                <w:sz w:val="24"/>
                <w:szCs w:val="24"/>
              </w:rPr>
              <w:t>ë</w:t>
            </w:r>
            <w:r>
              <w:rPr>
                <w:rFonts w:ascii="Book Antiqua" w:hAnsi="Book Antiqua"/>
                <w:sz w:val="24"/>
                <w:szCs w:val="24"/>
              </w:rPr>
              <w:t xml:space="preserve"> metaleve t</w:t>
            </w:r>
            <w:r w:rsidR="006D590A">
              <w:rPr>
                <w:rFonts w:ascii="Book Antiqua" w:hAnsi="Book Antiqua"/>
                <w:sz w:val="24"/>
                <w:szCs w:val="24"/>
              </w:rPr>
              <w:t>ë</w:t>
            </w:r>
            <w:r>
              <w:rPr>
                <w:rFonts w:ascii="Book Antiqua" w:hAnsi="Book Antiqua"/>
                <w:sz w:val="24"/>
                <w:szCs w:val="24"/>
              </w:rPr>
              <w:t xml:space="preserve"> çmuara (N</w:t>
            </w:r>
            <w:r w:rsidR="006D590A">
              <w:rPr>
                <w:rFonts w:ascii="Book Antiqua" w:hAnsi="Book Antiqua"/>
                <w:sz w:val="24"/>
                <w:szCs w:val="24"/>
              </w:rPr>
              <w:t>ë</w:t>
            </w:r>
            <w:r>
              <w:rPr>
                <w:rFonts w:ascii="Book Antiqua" w:hAnsi="Book Antiqua"/>
                <w:sz w:val="24"/>
                <w:szCs w:val="24"/>
              </w:rPr>
              <w:t>se p</w:t>
            </w:r>
            <w:r w:rsidR="006D590A">
              <w:rPr>
                <w:rFonts w:ascii="Book Antiqua" w:hAnsi="Book Antiqua"/>
                <w:sz w:val="24"/>
                <w:szCs w:val="24"/>
              </w:rPr>
              <w:t>ë</w:t>
            </w:r>
            <w:r>
              <w:rPr>
                <w:rFonts w:ascii="Book Antiqua" w:hAnsi="Book Antiqua"/>
                <w:sz w:val="24"/>
                <w:szCs w:val="24"/>
              </w:rPr>
              <w:t xml:space="preserve">rgjigjja juaj </w:t>
            </w:r>
            <w:r w:rsidR="006D590A">
              <w:rPr>
                <w:rFonts w:ascii="Book Antiqua" w:hAnsi="Book Antiqua"/>
                <w:sz w:val="24"/>
                <w:szCs w:val="24"/>
              </w:rPr>
              <w:t>ë</w:t>
            </w:r>
            <w:r>
              <w:rPr>
                <w:rFonts w:ascii="Book Antiqua" w:hAnsi="Book Antiqua"/>
                <w:sz w:val="24"/>
                <w:szCs w:val="24"/>
              </w:rPr>
              <w:t>sht</w:t>
            </w:r>
            <w:r w:rsidR="006D590A">
              <w:rPr>
                <w:rFonts w:ascii="Book Antiqua" w:hAnsi="Book Antiqua"/>
                <w:sz w:val="24"/>
                <w:szCs w:val="24"/>
              </w:rPr>
              <w:t>ë</w:t>
            </w:r>
            <w:r>
              <w:rPr>
                <w:rFonts w:ascii="Book Antiqua" w:hAnsi="Book Antiqua"/>
                <w:sz w:val="24"/>
                <w:szCs w:val="24"/>
              </w:rPr>
              <w:t xml:space="preserve"> JO, shpjegoni pse)?</w:t>
            </w:r>
          </w:p>
        </w:tc>
        <w:tc>
          <w:tcPr>
            <w:tcW w:w="3304" w:type="dxa"/>
          </w:tcPr>
          <w:p w14:paraId="097B3BF0" w14:textId="77777777" w:rsidR="00B5216F" w:rsidRPr="00E5615D" w:rsidRDefault="00B5216F" w:rsidP="002658DE">
            <w:pPr>
              <w:spacing w:before="240" w:after="120"/>
              <w:jc w:val="both"/>
              <w:rPr>
                <w:rFonts w:ascii="Times New Roman" w:hAnsi="Times New Roman"/>
                <w:sz w:val="24"/>
                <w:szCs w:val="24"/>
              </w:rPr>
            </w:pPr>
          </w:p>
        </w:tc>
        <w:tc>
          <w:tcPr>
            <w:tcW w:w="2998" w:type="dxa"/>
          </w:tcPr>
          <w:p w14:paraId="57B728DF" w14:textId="77777777" w:rsidR="00B5216F" w:rsidRPr="00E5615D" w:rsidRDefault="00B5216F" w:rsidP="002658DE">
            <w:pPr>
              <w:spacing w:before="240" w:after="120"/>
              <w:jc w:val="both"/>
              <w:rPr>
                <w:rFonts w:ascii="Times New Roman" w:hAnsi="Times New Roman"/>
                <w:sz w:val="24"/>
                <w:szCs w:val="24"/>
              </w:rPr>
            </w:pPr>
          </w:p>
        </w:tc>
      </w:tr>
      <w:tr w:rsidR="00BA57A6" w:rsidRPr="00E5615D" w14:paraId="214EDDBE" w14:textId="77777777" w:rsidTr="00942F75">
        <w:trPr>
          <w:trHeight w:val="5049"/>
        </w:trPr>
        <w:tc>
          <w:tcPr>
            <w:tcW w:w="384" w:type="dxa"/>
            <w:shd w:val="clear" w:color="auto" w:fill="D6E3BC"/>
          </w:tcPr>
          <w:p w14:paraId="4C362D28" w14:textId="77777777" w:rsidR="00B5216F" w:rsidRPr="00E5615D" w:rsidRDefault="00B5216F" w:rsidP="002658DE">
            <w:pPr>
              <w:spacing w:before="240" w:after="120"/>
              <w:jc w:val="both"/>
              <w:rPr>
                <w:rFonts w:ascii="Times New Roman" w:hAnsi="Times New Roman"/>
                <w:b/>
                <w:sz w:val="24"/>
                <w:szCs w:val="24"/>
              </w:rPr>
            </w:pPr>
            <w:r w:rsidRPr="00E5615D">
              <w:rPr>
                <w:rFonts w:ascii="Times New Roman" w:hAnsi="Times New Roman"/>
                <w:b/>
                <w:sz w:val="24"/>
                <w:szCs w:val="24"/>
              </w:rPr>
              <w:t>3</w:t>
            </w:r>
          </w:p>
        </w:tc>
        <w:tc>
          <w:tcPr>
            <w:tcW w:w="3491" w:type="dxa"/>
          </w:tcPr>
          <w:p w14:paraId="556F2515" w14:textId="1CAD8480" w:rsidR="00B5216F" w:rsidRDefault="00B5216F" w:rsidP="00212B81">
            <w:pPr>
              <w:spacing w:before="240" w:after="120"/>
              <w:jc w:val="both"/>
              <w:rPr>
                <w:rFonts w:ascii="Book Antiqua" w:hAnsi="Book Antiqua"/>
                <w:sz w:val="24"/>
                <w:szCs w:val="24"/>
              </w:rPr>
            </w:pPr>
          </w:p>
          <w:p w14:paraId="23EE7065" w14:textId="5BF3699A" w:rsidR="00B37D41" w:rsidRPr="00BF369D" w:rsidRDefault="00B37D41" w:rsidP="00087EC8">
            <w:pPr>
              <w:spacing w:before="240" w:after="120"/>
              <w:jc w:val="both"/>
              <w:rPr>
                <w:rFonts w:ascii="Book Antiqua" w:hAnsi="Book Antiqua"/>
                <w:sz w:val="24"/>
                <w:szCs w:val="24"/>
              </w:rPr>
            </w:pPr>
            <w:r>
              <w:rPr>
                <w:rFonts w:ascii="Book Antiqua" w:hAnsi="Book Antiqua"/>
                <w:sz w:val="24"/>
                <w:szCs w:val="24"/>
              </w:rPr>
              <w:t>KD ofron rekomandime q</w:t>
            </w:r>
            <w:r w:rsidR="006D590A">
              <w:rPr>
                <w:rFonts w:ascii="Book Antiqua" w:hAnsi="Book Antiqua"/>
                <w:sz w:val="24"/>
                <w:szCs w:val="24"/>
              </w:rPr>
              <w:t>ë</w:t>
            </w:r>
            <w:r>
              <w:rPr>
                <w:rFonts w:ascii="Book Antiqua" w:hAnsi="Book Antiqua"/>
                <w:sz w:val="24"/>
                <w:szCs w:val="24"/>
              </w:rPr>
              <w:t xml:space="preserve"> pal</w:t>
            </w:r>
            <w:r w:rsidR="006D590A">
              <w:rPr>
                <w:rFonts w:ascii="Book Antiqua" w:hAnsi="Book Antiqua"/>
                <w:sz w:val="24"/>
                <w:szCs w:val="24"/>
              </w:rPr>
              <w:t>ë</w:t>
            </w:r>
            <w:r w:rsidR="00087EC8">
              <w:rPr>
                <w:rFonts w:ascii="Book Antiqua" w:hAnsi="Book Antiqua"/>
                <w:sz w:val="24"/>
                <w:szCs w:val="24"/>
              </w:rPr>
              <w:t>ve t’iu zgjatet afati për t’u ankuar</w:t>
            </w:r>
            <w:r>
              <w:rPr>
                <w:rFonts w:ascii="Book Antiqua" w:hAnsi="Book Antiqua"/>
                <w:sz w:val="24"/>
                <w:szCs w:val="24"/>
              </w:rPr>
              <w:t xml:space="preserve"> ndaj vendimeve </w:t>
            </w:r>
            <w:r w:rsidR="00087EC8">
              <w:rPr>
                <w:rFonts w:ascii="Book Antiqua" w:hAnsi="Book Antiqua"/>
                <w:sz w:val="24"/>
                <w:szCs w:val="24"/>
              </w:rPr>
              <w:t xml:space="preserve">të Agjencisë </w:t>
            </w:r>
            <w:r w:rsidR="00D64891">
              <w:rPr>
                <w:rFonts w:ascii="Book Antiqua" w:hAnsi="Book Antiqua"/>
                <w:sz w:val="24"/>
                <w:szCs w:val="24"/>
              </w:rPr>
              <w:t>p</w:t>
            </w:r>
            <w:r w:rsidR="006D590A">
              <w:rPr>
                <w:rFonts w:ascii="Book Antiqua" w:hAnsi="Book Antiqua"/>
                <w:sz w:val="24"/>
                <w:szCs w:val="24"/>
              </w:rPr>
              <w:t>ë</w:t>
            </w:r>
            <w:r w:rsidR="00D64891">
              <w:rPr>
                <w:rFonts w:ascii="Book Antiqua" w:hAnsi="Book Antiqua"/>
                <w:sz w:val="24"/>
                <w:szCs w:val="24"/>
              </w:rPr>
              <w:t>r prishjen e punimeve</w:t>
            </w:r>
            <w:r w:rsidR="00087EC8">
              <w:rPr>
                <w:rFonts w:ascii="Book Antiqua" w:hAnsi="Book Antiqua"/>
                <w:sz w:val="24"/>
                <w:szCs w:val="24"/>
              </w:rPr>
              <w:t>, përkatësisht që ky afat të jetë</w:t>
            </w:r>
            <w:r>
              <w:rPr>
                <w:rFonts w:ascii="Book Antiqua" w:hAnsi="Book Antiqua"/>
                <w:sz w:val="24"/>
                <w:szCs w:val="24"/>
              </w:rPr>
              <w:t xml:space="preserve"> 30 dit</w:t>
            </w:r>
            <w:r w:rsidR="006D590A">
              <w:rPr>
                <w:rFonts w:ascii="Book Antiqua" w:hAnsi="Book Antiqua"/>
                <w:sz w:val="24"/>
                <w:szCs w:val="24"/>
              </w:rPr>
              <w:t>ë</w:t>
            </w:r>
            <w:r>
              <w:rPr>
                <w:rFonts w:ascii="Book Antiqua" w:hAnsi="Book Antiqua"/>
                <w:sz w:val="24"/>
                <w:szCs w:val="24"/>
              </w:rPr>
              <w:t xml:space="preserve">, krahasuar </w:t>
            </w:r>
            <w:r w:rsidR="00087EC8">
              <w:rPr>
                <w:rFonts w:ascii="Book Antiqua" w:hAnsi="Book Antiqua"/>
                <w:sz w:val="24"/>
                <w:szCs w:val="24"/>
              </w:rPr>
              <w:t xml:space="preserve">me </w:t>
            </w:r>
            <w:r w:rsidR="00D64891">
              <w:rPr>
                <w:rFonts w:ascii="Book Antiqua" w:hAnsi="Book Antiqua"/>
                <w:sz w:val="24"/>
                <w:szCs w:val="24"/>
              </w:rPr>
              <w:t>5 dit</w:t>
            </w:r>
            <w:r w:rsidR="006D590A">
              <w:rPr>
                <w:rFonts w:ascii="Book Antiqua" w:hAnsi="Book Antiqua"/>
                <w:sz w:val="24"/>
                <w:szCs w:val="24"/>
              </w:rPr>
              <w:t>ë</w:t>
            </w:r>
            <w:r w:rsidR="00D64891">
              <w:rPr>
                <w:rFonts w:ascii="Book Antiqua" w:hAnsi="Book Antiqua"/>
                <w:sz w:val="24"/>
                <w:szCs w:val="24"/>
              </w:rPr>
              <w:t xml:space="preserve"> sa ishte me ligjin aktual. Si </w:t>
            </w:r>
            <w:r w:rsidR="00087EC8">
              <w:rPr>
                <w:rFonts w:ascii="Book Antiqua" w:hAnsi="Book Antiqua"/>
                <w:sz w:val="24"/>
                <w:szCs w:val="24"/>
              </w:rPr>
              <w:t>palë e ndikuar nga ky vendim, a mendoni se kjo ju ndihmon juve si dhe e përmirëson efikasitetin e Agjencisë për këto raste</w:t>
            </w:r>
            <w:r w:rsidR="00D64891">
              <w:rPr>
                <w:rFonts w:ascii="Book Antiqua" w:hAnsi="Book Antiqua"/>
                <w:sz w:val="24"/>
                <w:szCs w:val="24"/>
              </w:rPr>
              <w:t>?</w:t>
            </w:r>
          </w:p>
        </w:tc>
        <w:tc>
          <w:tcPr>
            <w:tcW w:w="3304" w:type="dxa"/>
          </w:tcPr>
          <w:p w14:paraId="0D5A9D66" w14:textId="77777777" w:rsidR="00B5216F" w:rsidRPr="00E5615D" w:rsidRDefault="00B5216F" w:rsidP="002658DE">
            <w:pPr>
              <w:spacing w:before="240" w:after="120"/>
              <w:jc w:val="both"/>
              <w:rPr>
                <w:rFonts w:ascii="Times New Roman" w:hAnsi="Times New Roman"/>
                <w:sz w:val="24"/>
                <w:szCs w:val="24"/>
              </w:rPr>
            </w:pPr>
          </w:p>
        </w:tc>
        <w:tc>
          <w:tcPr>
            <w:tcW w:w="2998" w:type="dxa"/>
          </w:tcPr>
          <w:p w14:paraId="68550933" w14:textId="77777777" w:rsidR="00B5216F" w:rsidRPr="00E5615D" w:rsidRDefault="00B5216F" w:rsidP="002658DE">
            <w:pPr>
              <w:spacing w:before="240" w:after="120"/>
              <w:jc w:val="both"/>
              <w:rPr>
                <w:rFonts w:ascii="Times New Roman" w:hAnsi="Times New Roman"/>
                <w:sz w:val="24"/>
                <w:szCs w:val="24"/>
              </w:rPr>
            </w:pPr>
          </w:p>
        </w:tc>
      </w:tr>
      <w:tr w:rsidR="006D590A" w:rsidRPr="00E5615D" w14:paraId="3F3FDA2C" w14:textId="77777777" w:rsidTr="00942F75">
        <w:trPr>
          <w:trHeight w:val="2397"/>
        </w:trPr>
        <w:tc>
          <w:tcPr>
            <w:tcW w:w="384" w:type="dxa"/>
            <w:shd w:val="clear" w:color="auto" w:fill="D6E3BC"/>
          </w:tcPr>
          <w:p w14:paraId="699D914C" w14:textId="6321B17A" w:rsidR="006D590A" w:rsidRPr="00E5615D" w:rsidRDefault="0082485D" w:rsidP="006D590A">
            <w:pPr>
              <w:spacing w:before="240" w:after="120"/>
              <w:jc w:val="both"/>
              <w:rPr>
                <w:rFonts w:ascii="Times New Roman" w:hAnsi="Times New Roman"/>
                <w:b/>
                <w:sz w:val="24"/>
                <w:szCs w:val="24"/>
              </w:rPr>
            </w:pPr>
            <w:r>
              <w:rPr>
                <w:rFonts w:ascii="Times New Roman" w:hAnsi="Times New Roman"/>
                <w:b/>
                <w:sz w:val="24"/>
                <w:szCs w:val="24"/>
              </w:rPr>
              <w:lastRenderedPageBreak/>
              <w:t>4</w:t>
            </w:r>
          </w:p>
        </w:tc>
        <w:tc>
          <w:tcPr>
            <w:tcW w:w="3491" w:type="dxa"/>
          </w:tcPr>
          <w:p w14:paraId="5CDBF131" w14:textId="77777777" w:rsidR="006D590A" w:rsidRPr="00BF369D" w:rsidDel="00B37D41" w:rsidRDefault="006D590A" w:rsidP="00942F75">
            <w:pPr>
              <w:jc w:val="both"/>
              <w:rPr>
                <w:rFonts w:ascii="Book Antiqua" w:hAnsi="Book Antiqua"/>
                <w:sz w:val="24"/>
                <w:szCs w:val="24"/>
              </w:rPr>
            </w:pPr>
            <w:r w:rsidRPr="00942F75">
              <w:rPr>
                <w:rFonts w:ascii="Book Antiqua" w:hAnsi="Book Antiqua"/>
                <w:sz w:val="24"/>
                <w:szCs w:val="24"/>
              </w:rPr>
              <w:t>Si e vlerësoni rekomandimin që çdo produkt i përpunuar në Republikën e Kosovës dhe i importuar (nga vende të cilat nuk janë anëtare të hallmarking convention) t’i nënshtrohet kontrollit të cilësisë dhe shënjimit me shenjën Shtetërore, ndërsa ato që janë  anëtare të hallmarking convention të mos i nënshtrohet kontrollit të cilësisë dhe shënjimit me shenjën Shtetërore.</w:t>
            </w:r>
          </w:p>
        </w:tc>
        <w:tc>
          <w:tcPr>
            <w:tcW w:w="3304" w:type="dxa"/>
          </w:tcPr>
          <w:p w14:paraId="7CC0C3CE" w14:textId="77777777" w:rsidR="006D590A" w:rsidRPr="00E5615D" w:rsidRDefault="006D590A" w:rsidP="006D590A">
            <w:pPr>
              <w:spacing w:before="240" w:after="120"/>
              <w:jc w:val="both"/>
              <w:rPr>
                <w:rFonts w:ascii="Times New Roman" w:hAnsi="Times New Roman"/>
                <w:sz w:val="24"/>
                <w:szCs w:val="24"/>
              </w:rPr>
            </w:pPr>
          </w:p>
        </w:tc>
        <w:tc>
          <w:tcPr>
            <w:tcW w:w="2998" w:type="dxa"/>
          </w:tcPr>
          <w:p w14:paraId="0A24C255" w14:textId="77777777" w:rsidR="006D590A" w:rsidRPr="00E5615D" w:rsidRDefault="006D590A" w:rsidP="006D590A">
            <w:pPr>
              <w:spacing w:before="240" w:after="120"/>
              <w:jc w:val="both"/>
              <w:rPr>
                <w:rFonts w:ascii="Times New Roman" w:hAnsi="Times New Roman"/>
                <w:sz w:val="24"/>
                <w:szCs w:val="24"/>
              </w:rPr>
            </w:pPr>
          </w:p>
        </w:tc>
      </w:tr>
      <w:tr w:rsidR="006D590A" w:rsidRPr="00E5615D" w14:paraId="333FB9C5" w14:textId="77777777" w:rsidTr="00942F75">
        <w:trPr>
          <w:trHeight w:val="3386"/>
        </w:trPr>
        <w:tc>
          <w:tcPr>
            <w:tcW w:w="384" w:type="dxa"/>
            <w:tcBorders>
              <w:top w:val="single" w:sz="4" w:space="0" w:color="000000"/>
              <w:left w:val="single" w:sz="4" w:space="0" w:color="000000"/>
              <w:bottom w:val="single" w:sz="4" w:space="0" w:color="000000"/>
              <w:right w:val="single" w:sz="4" w:space="0" w:color="000000"/>
            </w:tcBorders>
            <w:shd w:val="clear" w:color="auto" w:fill="D6E3BC"/>
          </w:tcPr>
          <w:p w14:paraId="0FA192AB" w14:textId="1EA26FB0" w:rsidR="006D590A" w:rsidRPr="00E5615D" w:rsidRDefault="0082485D" w:rsidP="006D590A">
            <w:pPr>
              <w:spacing w:before="240" w:after="120"/>
              <w:jc w:val="both"/>
              <w:rPr>
                <w:rFonts w:ascii="Times New Roman" w:hAnsi="Times New Roman"/>
                <w:b/>
                <w:sz w:val="24"/>
                <w:szCs w:val="24"/>
              </w:rPr>
            </w:pPr>
            <w:r>
              <w:rPr>
                <w:rFonts w:ascii="Times New Roman" w:hAnsi="Times New Roman"/>
                <w:b/>
                <w:sz w:val="24"/>
                <w:szCs w:val="24"/>
              </w:rPr>
              <w:t>5</w:t>
            </w:r>
          </w:p>
        </w:tc>
        <w:tc>
          <w:tcPr>
            <w:tcW w:w="3491" w:type="dxa"/>
            <w:tcBorders>
              <w:top w:val="single" w:sz="4" w:space="0" w:color="000000"/>
              <w:left w:val="single" w:sz="4" w:space="0" w:color="000000"/>
              <w:bottom w:val="single" w:sz="4" w:space="0" w:color="000000"/>
              <w:right w:val="single" w:sz="4" w:space="0" w:color="000000"/>
            </w:tcBorders>
          </w:tcPr>
          <w:p w14:paraId="448464F1" w14:textId="4D0E5BC8" w:rsidR="006D590A" w:rsidRPr="00942F75" w:rsidRDefault="006D590A" w:rsidP="006D590A">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Një nga rekomandimet e grupit punues është që gjobat për sanksionet kundërvajtëse të rriten</w:t>
            </w:r>
            <w:r w:rsidRPr="00942F75">
              <w:rPr>
                <w:rFonts w:ascii="Book Antiqua" w:hAnsi="Book Antiqua"/>
                <w:sz w:val="24"/>
                <w:szCs w:val="24"/>
              </w:rPr>
              <w:t xml:space="preserve"> në 500 € për persona fizik dhe deri 1000 € për personin juridik, që do të ndikojë në uljen e informalitetit dhe </w:t>
            </w:r>
            <w:r w:rsidR="000F0908" w:rsidRPr="00087EC8">
              <w:rPr>
                <w:rFonts w:ascii="Book Antiqua" w:hAnsi="Book Antiqua"/>
                <w:sz w:val="24"/>
                <w:szCs w:val="24"/>
              </w:rPr>
              <w:t>produkte</w:t>
            </w:r>
            <w:r w:rsidRPr="00942F75">
              <w:rPr>
                <w:rFonts w:ascii="Book Antiqua" w:hAnsi="Book Antiqua"/>
                <w:sz w:val="24"/>
                <w:szCs w:val="24"/>
              </w:rPr>
              <w:t xml:space="preserve"> më cilësore në treg. </w:t>
            </w:r>
            <w:r w:rsidR="000F0908" w:rsidRPr="00087EC8">
              <w:rPr>
                <w:rFonts w:ascii="Book Antiqua" w:hAnsi="Book Antiqua"/>
                <w:sz w:val="24"/>
                <w:szCs w:val="24"/>
              </w:rPr>
              <w:t>Çka</w:t>
            </w:r>
            <w:r w:rsidRPr="00942F75">
              <w:rPr>
                <w:rFonts w:ascii="Book Antiqua" w:hAnsi="Book Antiqua"/>
                <w:sz w:val="24"/>
                <w:szCs w:val="24"/>
              </w:rPr>
              <w:t xml:space="preserve"> mendoni për këtë propozim?</w:t>
            </w:r>
          </w:p>
          <w:p w14:paraId="26213B95" w14:textId="77777777" w:rsidR="006D590A" w:rsidRPr="00BF369D" w:rsidDel="00B37D41" w:rsidRDefault="006D590A" w:rsidP="006D590A">
            <w:pPr>
              <w:spacing w:before="240" w:after="120"/>
              <w:jc w:val="both"/>
              <w:rPr>
                <w:rFonts w:ascii="Book Antiqua" w:hAnsi="Book Antiqua"/>
                <w:sz w:val="24"/>
                <w:szCs w:val="24"/>
              </w:rPr>
            </w:pPr>
          </w:p>
        </w:tc>
        <w:tc>
          <w:tcPr>
            <w:tcW w:w="3304" w:type="dxa"/>
            <w:tcBorders>
              <w:top w:val="single" w:sz="4" w:space="0" w:color="000000"/>
              <w:left w:val="single" w:sz="4" w:space="0" w:color="000000"/>
              <w:bottom w:val="single" w:sz="4" w:space="0" w:color="000000"/>
              <w:right w:val="single" w:sz="4" w:space="0" w:color="000000"/>
            </w:tcBorders>
          </w:tcPr>
          <w:p w14:paraId="63F78849" w14:textId="77777777" w:rsidR="006D590A" w:rsidRPr="00E5615D" w:rsidRDefault="006D590A" w:rsidP="006D590A">
            <w:pPr>
              <w:spacing w:before="240" w:after="120"/>
              <w:jc w:val="both"/>
              <w:rPr>
                <w:rFonts w:ascii="Times New Roman" w:hAnsi="Times New Roman"/>
                <w:sz w:val="24"/>
                <w:szCs w:val="24"/>
              </w:rPr>
            </w:pPr>
          </w:p>
        </w:tc>
        <w:tc>
          <w:tcPr>
            <w:tcW w:w="2998" w:type="dxa"/>
            <w:tcBorders>
              <w:top w:val="single" w:sz="4" w:space="0" w:color="000000"/>
              <w:left w:val="single" w:sz="4" w:space="0" w:color="000000"/>
              <w:bottom w:val="single" w:sz="4" w:space="0" w:color="000000"/>
              <w:right w:val="single" w:sz="4" w:space="0" w:color="000000"/>
            </w:tcBorders>
          </w:tcPr>
          <w:p w14:paraId="2A344B76" w14:textId="77777777" w:rsidR="006D590A" w:rsidRPr="00E5615D" w:rsidRDefault="006D590A" w:rsidP="006D590A">
            <w:pPr>
              <w:spacing w:before="240" w:after="120"/>
              <w:jc w:val="both"/>
              <w:rPr>
                <w:rFonts w:ascii="Times New Roman" w:hAnsi="Times New Roman"/>
                <w:sz w:val="24"/>
                <w:szCs w:val="24"/>
              </w:rPr>
            </w:pPr>
          </w:p>
        </w:tc>
      </w:tr>
      <w:tr w:rsidR="006D590A" w:rsidRPr="00E5615D" w14:paraId="0F45FC32" w14:textId="77777777" w:rsidTr="00942F75">
        <w:trPr>
          <w:trHeight w:val="2966"/>
        </w:trPr>
        <w:tc>
          <w:tcPr>
            <w:tcW w:w="384" w:type="dxa"/>
            <w:tcBorders>
              <w:top w:val="single" w:sz="4" w:space="0" w:color="000000"/>
              <w:left w:val="single" w:sz="4" w:space="0" w:color="000000"/>
              <w:bottom w:val="single" w:sz="4" w:space="0" w:color="000000"/>
              <w:right w:val="single" w:sz="4" w:space="0" w:color="000000"/>
            </w:tcBorders>
            <w:shd w:val="clear" w:color="auto" w:fill="D6E3BC"/>
          </w:tcPr>
          <w:p w14:paraId="2EC6947B" w14:textId="58A368A9" w:rsidR="006D590A" w:rsidRPr="00E5615D" w:rsidRDefault="0082485D" w:rsidP="00F74FED">
            <w:pPr>
              <w:spacing w:before="240" w:after="120"/>
              <w:jc w:val="both"/>
              <w:rPr>
                <w:rFonts w:ascii="Times New Roman" w:hAnsi="Times New Roman"/>
                <w:b/>
                <w:sz w:val="24"/>
                <w:szCs w:val="24"/>
              </w:rPr>
            </w:pPr>
            <w:r>
              <w:rPr>
                <w:rFonts w:ascii="Times New Roman" w:hAnsi="Times New Roman"/>
                <w:b/>
                <w:sz w:val="24"/>
                <w:szCs w:val="24"/>
              </w:rPr>
              <w:t>6</w:t>
            </w:r>
          </w:p>
        </w:tc>
        <w:tc>
          <w:tcPr>
            <w:tcW w:w="3491" w:type="dxa"/>
            <w:tcBorders>
              <w:top w:val="single" w:sz="4" w:space="0" w:color="000000"/>
              <w:left w:val="single" w:sz="4" w:space="0" w:color="000000"/>
              <w:bottom w:val="single" w:sz="4" w:space="0" w:color="000000"/>
              <w:right w:val="single" w:sz="4" w:space="0" w:color="000000"/>
            </w:tcBorders>
          </w:tcPr>
          <w:p w14:paraId="133B0B54" w14:textId="35B3C2EA" w:rsidR="006D590A" w:rsidRPr="006D590A" w:rsidRDefault="006D590A" w:rsidP="00F74FED">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Me rritjen e kontrollit të cilësisë, pritet të rritet edhe çmimi i punimeve nga metalet e çmuara. Kjo do të kontribuojë në punime më cilësore për konsumatorët dhe  konkurrencë më të drejtë mes </w:t>
            </w:r>
            <w:r w:rsidR="000F0908">
              <w:rPr>
                <w:rFonts w:ascii="Book Antiqua" w:hAnsi="Book Antiqua"/>
                <w:sz w:val="24"/>
                <w:szCs w:val="24"/>
              </w:rPr>
              <w:t>argjendarëve</w:t>
            </w:r>
            <w:r>
              <w:rPr>
                <w:rFonts w:ascii="Book Antiqua" w:hAnsi="Book Antiqua"/>
                <w:sz w:val="24"/>
                <w:szCs w:val="24"/>
              </w:rPr>
              <w:t>. Si e vlerësoni një rekomandim të tillë?</w:t>
            </w:r>
          </w:p>
          <w:p w14:paraId="5B2E446B" w14:textId="77777777" w:rsidR="006D590A" w:rsidRPr="00BF369D" w:rsidDel="00B37D41" w:rsidRDefault="006D590A" w:rsidP="006D590A">
            <w:pPr>
              <w:autoSpaceDE w:val="0"/>
              <w:autoSpaceDN w:val="0"/>
              <w:adjustRightInd w:val="0"/>
              <w:spacing w:after="0" w:line="240" w:lineRule="auto"/>
              <w:jc w:val="both"/>
              <w:rPr>
                <w:rFonts w:ascii="Book Antiqua" w:hAnsi="Book Antiqua"/>
                <w:sz w:val="24"/>
                <w:szCs w:val="24"/>
              </w:rPr>
            </w:pPr>
          </w:p>
        </w:tc>
        <w:tc>
          <w:tcPr>
            <w:tcW w:w="3304" w:type="dxa"/>
            <w:tcBorders>
              <w:top w:val="single" w:sz="4" w:space="0" w:color="000000"/>
              <w:left w:val="single" w:sz="4" w:space="0" w:color="000000"/>
              <w:bottom w:val="single" w:sz="4" w:space="0" w:color="000000"/>
              <w:right w:val="single" w:sz="4" w:space="0" w:color="000000"/>
            </w:tcBorders>
          </w:tcPr>
          <w:p w14:paraId="1903B1D6" w14:textId="77777777" w:rsidR="006D590A" w:rsidRPr="00E5615D" w:rsidRDefault="006D590A" w:rsidP="00F74FED">
            <w:pPr>
              <w:spacing w:before="240" w:after="120"/>
              <w:jc w:val="both"/>
              <w:rPr>
                <w:rFonts w:ascii="Times New Roman" w:hAnsi="Times New Roman"/>
                <w:sz w:val="24"/>
                <w:szCs w:val="24"/>
              </w:rPr>
            </w:pPr>
          </w:p>
        </w:tc>
        <w:tc>
          <w:tcPr>
            <w:tcW w:w="2998" w:type="dxa"/>
            <w:tcBorders>
              <w:top w:val="single" w:sz="4" w:space="0" w:color="000000"/>
              <w:left w:val="single" w:sz="4" w:space="0" w:color="000000"/>
              <w:bottom w:val="single" w:sz="4" w:space="0" w:color="000000"/>
              <w:right w:val="single" w:sz="4" w:space="0" w:color="000000"/>
            </w:tcBorders>
          </w:tcPr>
          <w:p w14:paraId="3DCA26F9" w14:textId="77777777" w:rsidR="006D590A" w:rsidRPr="00E5615D" w:rsidRDefault="006D590A" w:rsidP="00F74FED">
            <w:pPr>
              <w:spacing w:before="240" w:after="120"/>
              <w:jc w:val="both"/>
              <w:rPr>
                <w:rFonts w:ascii="Times New Roman" w:hAnsi="Times New Roman"/>
                <w:sz w:val="24"/>
                <w:szCs w:val="24"/>
              </w:rPr>
            </w:pPr>
          </w:p>
        </w:tc>
      </w:tr>
      <w:tr w:rsidR="00087EC8" w:rsidRPr="00E5615D" w14:paraId="0AC140EF" w14:textId="77777777" w:rsidTr="00942F75">
        <w:trPr>
          <w:trHeight w:val="2082"/>
        </w:trPr>
        <w:tc>
          <w:tcPr>
            <w:tcW w:w="384" w:type="dxa"/>
            <w:tcBorders>
              <w:top w:val="single" w:sz="4" w:space="0" w:color="000000"/>
              <w:left w:val="single" w:sz="4" w:space="0" w:color="000000"/>
              <w:bottom w:val="single" w:sz="4" w:space="0" w:color="000000"/>
              <w:right w:val="single" w:sz="4" w:space="0" w:color="000000"/>
            </w:tcBorders>
            <w:shd w:val="clear" w:color="auto" w:fill="D6E3BC"/>
          </w:tcPr>
          <w:p w14:paraId="0A7BA8C2" w14:textId="0FF2FE4E" w:rsidR="00087EC8" w:rsidRPr="00E5615D" w:rsidRDefault="0082485D" w:rsidP="00F74FED">
            <w:pPr>
              <w:spacing w:before="240" w:after="120"/>
              <w:jc w:val="both"/>
              <w:rPr>
                <w:rFonts w:ascii="Times New Roman" w:hAnsi="Times New Roman"/>
                <w:b/>
                <w:sz w:val="24"/>
                <w:szCs w:val="24"/>
              </w:rPr>
            </w:pPr>
            <w:r>
              <w:rPr>
                <w:rFonts w:ascii="Times New Roman" w:hAnsi="Times New Roman"/>
                <w:b/>
                <w:sz w:val="24"/>
                <w:szCs w:val="24"/>
              </w:rPr>
              <w:t>7</w:t>
            </w:r>
          </w:p>
        </w:tc>
        <w:tc>
          <w:tcPr>
            <w:tcW w:w="3491" w:type="dxa"/>
            <w:tcBorders>
              <w:top w:val="single" w:sz="4" w:space="0" w:color="000000"/>
              <w:left w:val="single" w:sz="4" w:space="0" w:color="000000"/>
              <w:bottom w:val="single" w:sz="4" w:space="0" w:color="000000"/>
              <w:right w:val="single" w:sz="4" w:space="0" w:color="000000"/>
            </w:tcBorders>
          </w:tcPr>
          <w:p w14:paraId="4505C436" w14:textId="6478C5C7" w:rsidR="00087EC8" w:rsidRPr="00F74FED" w:rsidRDefault="00087EC8" w:rsidP="00F74FED">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 keni ndonjë rekomandim tjetër që do të ndikonte në funksionimin e drejtë të tregut të punimeve nga metalet e çmuara, që nuk është trajtuar në këtë Koncept Dokument</w:t>
            </w:r>
          </w:p>
          <w:p w14:paraId="09452C21" w14:textId="77777777" w:rsidR="00087EC8" w:rsidRPr="00BF369D" w:rsidDel="00B37D41" w:rsidRDefault="00087EC8" w:rsidP="00087EC8">
            <w:pPr>
              <w:autoSpaceDE w:val="0"/>
              <w:autoSpaceDN w:val="0"/>
              <w:adjustRightInd w:val="0"/>
              <w:spacing w:after="0" w:line="240" w:lineRule="auto"/>
              <w:jc w:val="both"/>
              <w:rPr>
                <w:rFonts w:ascii="Book Antiqua" w:hAnsi="Book Antiqua"/>
                <w:sz w:val="24"/>
                <w:szCs w:val="24"/>
              </w:rPr>
            </w:pPr>
          </w:p>
        </w:tc>
        <w:tc>
          <w:tcPr>
            <w:tcW w:w="3304" w:type="dxa"/>
            <w:tcBorders>
              <w:top w:val="single" w:sz="4" w:space="0" w:color="000000"/>
              <w:left w:val="single" w:sz="4" w:space="0" w:color="000000"/>
              <w:bottom w:val="single" w:sz="4" w:space="0" w:color="000000"/>
              <w:right w:val="single" w:sz="4" w:space="0" w:color="000000"/>
            </w:tcBorders>
          </w:tcPr>
          <w:p w14:paraId="3DBA9FAB" w14:textId="77777777" w:rsidR="00087EC8" w:rsidRPr="00E5615D" w:rsidRDefault="00087EC8" w:rsidP="00F74FED">
            <w:pPr>
              <w:spacing w:before="240" w:after="120"/>
              <w:jc w:val="both"/>
              <w:rPr>
                <w:rFonts w:ascii="Times New Roman" w:hAnsi="Times New Roman"/>
                <w:sz w:val="24"/>
                <w:szCs w:val="24"/>
              </w:rPr>
            </w:pPr>
          </w:p>
        </w:tc>
        <w:tc>
          <w:tcPr>
            <w:tcW w:w="2998" w:type="dxa"/>
            <w:tcBorders>
              <w:top w:val="single" w:sz="4" w:space="0" w:color="000000"/>
              <w:left w:val="single" w:sz="4" w:space="0" w:color="000000"/>
              <w:bottom w:val="single" w:sz="4" w:space="0" w:color="000000"/>
              <w:right w:val="single" w:sz="4" w:space="0" w:color="000000"/>
            </w:tcBorders>
          </w:tcPr>
          <w:p w14:paraId="3B8C2702" w14:textId="77777777" w:rsidR="00087EC8" w:rsidRPr="00E5615D" w:rsidRDefault="00087EC8" w:rsidP="00F74FED">
            <w:pPr>
              <w:spacing w:before="240" w:after="120"/>
              <w:jc w:val="both"/>
              <w:rPr>
                <w:rFonts w:ascii="Times New Roman" w:hAnsi="Times New Roman"/>
                <w:sz w:val="24"/>
                <w:szCs w:val="24"/>
              </w:rPr>
            </w:pPr>
          </w:p>
        </w:tc>
      </w:tr>
    </w:tbl>
    <w:p w14:paraId="0AE8C68F" w14:textId="77777777" w:rsidR="00B45EC5" w:rsidRPr="00E5615D" w:rsidRDefault="00B45EC5" w:rsidP="002658DE">
      <w:pPr>
        <w:spacing w:before="240" w:after="120"/>
        <w:jc w:val="both"/>
        <w:rPr>
          <w:rFonts w:ascii="Times New Roman" w:hAnsi="Times New Roman"/>
          <w:sz w:val="24"/>
          <w:szCs w:val="24"/>
          <w:lang w:val="en-US"/>
        </w:rPr>
      </w:pPr>
    </w:p>
    <w:p w14:paraId="1F161EDD" w14:textId="77777777" w:rsidR="00043C00" w:rsidRDefault="00043C00" w:rsidP="00043C00">
      <w:pPr>
        <w:pStyle w:val="ListParagraph"/>
        <w:spacing w:before="240" w:after="120" w:line="312" w:lineRule="auto"/>
        <w:ind w:left="0"/>
        <w:jc w:val="both"/>
        <w:rPr>
          <w:rFonts w:ascii="Times New Roman" w:hAnsi="Times New Roman"/>
          <w:i/>
          <w:sz w:val="24"/>
          <w:szCs w:val="24"/>
        </w:rPr>
      </w:pPr>
      <w:r>
        <w:rPr>
          <w:rFonts w:ascii="Times New Roman" w:hAnsi="Times New Roman"/>
          <w:sz w:val="24"/>
          <w:szCs w:val="24"/>
        </w:rPr>
        <w:t>Bashkëngjitur me këtë dokument, gjeni “Koncept Dokumentin n</w:t>
      </w:r>
      <w:r w:rsidR="0060184A">
        <w:rPr>
          <w:rFonts w:ascii="Times New Roman" w:hAnsi="Times New Roman"/>
          <w:sz w:val="24"/>
          <w:szCs w:val="24"/>
        </w:rPr>
        <w:t>ë</w:t>
      </w:r>
      <w:r>
        <w:rPr>
          <w:rFonts w:ascii="Times New Roman" w:hAnsi="Times New Roman"/>
          <w:sz w:val="24"/>
          <w:szCs w:val="24"/>
        </w:rPr>
        <w:t xml:space="preserve"> fushën e</w:t>
      </w:r>
      <w:r w:rsidR="00571313">
        <w:rPr>
          <w:rFonts w:ascii="Times New Roman" w:hAnsi="Times New Roman"/>
          <w:sz w:val="24"/>
          <w:szCs w:val="24"/>
        </w:rPr>
        <w:t xml:space="preserve"> punimeve  nga metalet e çmuara</w:t>
      </w:r>
      <w:r w:rsidR="00FF3F7E">
        <w:rPr>
          <w:rFonts w:ascii="Times New Roman" w:hAnsi="Times New Roman"/>
          <w:sz w:val="24"/>
          <w:szCs w:val="24"/>
        </w:rPr>
        <w:t>”</w:t>
      </w:r>
    </w:p>
    <w:p w14:paraId="2EAABFA1" w14:textId="77777777" w:rsidR="00F0060F" w:rsidRPr="00E5615D" w:rsidRDefault="00F0060F" w:rsidP="002658DE">
      <w:pPr>
        <w:spacing w:after="0"/>
        <w:jc w:val="both"/>
        <w:rPr>
          <w:rFonts w:ascii="Times New Roman" w:hAnsi="Times New Roman"/>
          <w:sz w:val="24"/>
          <w:szCs w:val="24"/>
          <w:lang w:val="en-US"/>
        </w:rPr>
      </w:pPr>
    </w:p>
    <w:p w14:paraId="678657EE" w14:textId="77777777" w:rsidR="00C857B0" w:rsidRPr="00E5615D" w:rsidRDefault="00C857B0" w:rsidP="002658DE">
      <w:pPr>
        <w:spacing w:after="0"/>
        <w:jc w:val="both"/>
        <w:rPr>
          <w:rFonts w:ascii="Times New Roman" w:hAnsi="Times New Roman"/>
          <w:sz w:val="24"/>
          <w:szCs w:val="24"/>
          <w:lang w:val="en-US"/>
        </w:rPr>
      </w:pPr>
    </w:p>
    <w:p w14:paraId="27E83A80" w14:textId="77777777" w:rsidR="00C857B0" w:rsidRPr="00E5615D" w:rsidRDefault="00C857B0" w:rsidP="002658DE">
      <w:pPr>
        <w:spacing w:after="0"/>
        <w:jc w:val="both"/>
        <w:rPr>
          <w:rFonts w:ascii="Times New Roman" w:hAnsi="Times New Roman"/>
          <w:sz w:val="24"/>
          <w:szCs w:val="24"/>
          <w:lang w:val="en-US"/>
        </w:rPr>
      </w:pPr>
    </w:p>
    <w:p w14:paraId="13190FB4" w14:textId="77777777" w:rsidR="005976D0" w:rsidRPr="00E5615D" w:rsidRDefault="005976D0" w:rsidP="002658DE">
      <w:pPr>
        <w:spacing w:after="0"/>
        <w:jc w:val="both"/>
        <w:rPr>
          <w:rFonts w:ascii="Times New Roman" w:hAnsi="Times New Roman"/>
          <w:sz w:val="24"/>
          <w:szCs w:val="24"/>
          <w:lang w:val="en-US"/>
        </w:rPr>
      </w:pPr>
    </w:p>
    <w:sectPr w:rsidR="005976D0" w:rsidRPr="00E5615D"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F6A3" w14:textId="77777777" w:rsidR="00081A87" w:rsidRDefault="00081A87" w:rsidP="003A4FA3">
      <w:pPr>
        <w:spacing w:after="0" w:line="240" w:lineRule="auto"/>
      </w:pPr>
      <w:r>
        <w:separator/>
      </w:r>
    </w:p>
  </w:endnote>
  <w:endnote w:type="continuationSeparator" w:id="0">
    <w:p w14:paraId="17B3DDC6" w14:textId="77777777" w:rsidR="00081A87" w:rsidRDefault="00081A87"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12E9" w14:textId="77777777"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14:paraId="46FF5693" w14:textId="77777777"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646E" w14:textId="77777777"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236861">
      <w:rPr>
        <w:rStyle w:val="PageNumber"/>
        <w:noProof/>
      </w:rPr>
      <w:t>1</w:t>
    </w:r>
    <w:r>
      <w:rPr>
        <w:rStyle w:val="PageNumber"/>
      </w:rPr>
      <w:fldChar w:fldCharType="end"/>
    </w:r>
  </w:p>
  <w:p w14:paraId="12E079ED" w14:textId="77777777"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9391" w14:textId="77777777" w:rsidR="00081A87" w:rsidRDefault="00081A87" w:rsidP="003A4FA3">
      <w:pPr>
        <w:spacing w:after="0" w:line="240" w:lineRule="auto"/>
      </w:pPr>
      <w:r>
        <w:separator/>
      </w:r>
    </w:p>
  </w:footnote>
  <w:footnote w:type="continuationSeparator" w:id="0">
    <w:p w14:paraId="5F611349" w14:textId="77777777" w:rsidR="00081A87" w:rsidRDefault="00081A87"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FAB9" w14:textId="77777777"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3293FBF"/>
    <w:multiLevelType w:val="hybridMultilevel"/>
    <w:tmpl w:val="8EB4F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369"/>
    <w:rsid w:val="00020ECD"/>
    <w:rsid w:val="000351BA"/>
    <w:rsid w:val="000359AC"/>
    <w:rsid w:val="000406CE"/>
    <w:rsid w:val="00042F8D"/>
    <w:rsid w:val="00043C00"/>
    <w:rsid w:val="00045DC4"/>
    <w:rsid w:val="00052A12"/>
    <w:rsid w:val="00056EE4"/>
    <w:rsid w:val="00071F24"/>
    <w:rsid w:val="000739E6"/>
    <w:rsid w:val="000764DE"/>
    <w:rsid w:val="000809D7"/>
    <w:rsid w:val="00081A87"/>
    <w:rsid w:val="00085BEA"/>
    <w:rsid w:val="00087EC8"/>
    <w:rsid w:val="00094B8C"/>
    <w:rsid w:val="0009550A"/>
    <w:rsid w:val="00097737"/>
    <w:rsid w:val="000B3B57"/>
    <w:rsid w:val="000C359C"/>
    <w:rsid w:val="000C539B"/>
    <w:rsid w:val="000C7A6F"/>
    <w:rsid w:val="000E0BEC"/>
    <w:rsid w:val="000E1D2C"/>
    <w:rsid w:val="000E22BD"/>
    <w:rsid w:val="000F0908"/>
    <w:rsid w:val="000F09AC"/>
    <w:rsid w:val="000F419D"/>
    <w:rsid w:val="000F62E0"/>
    <w:rsid w:val="00106BB0"/>
    <w:rsid w:val="001131D7"/>
    <w:rsid w:val="001200DC"/>
    <w:rsid w:val="00121AF0"/>
    <w:rsid w:val="0013117F"/>
    <w:rsid w:val="00133307"/>
    <w:rsid w:val="00153A46"/>
    <w:rsid w:val="00161E35"/>
    <w:rsid w:val="00165E29"/>
    <w:rsid w:val="0017089C"/>
    <w:rsid w:val="00170DCC"/>
    <w:rsid w:val="001720A4"/>
    <w:rsid w:val="00172424"/>
    <w:rsid w:val="00173E5D"/>
    <w:rsid w:val="001809C8"/>
    <w:rsid w:val="00180FA9"/>
    <w:rsid w:val="001813D6"/>
    <w:rsid w:val="0019057C"/>
    <w:rsid w:val="001958FE"/>
    <w:rsid w:val="001A18EA"/>
    <w:rsid w:val="001B02FB"/>
    <w:rsid w:val="001B2BB6"/>
    <w:rsid w:val="001B7143"/>
    <w:rsid w:val="001D08D2"/>
    <w:rsid w:val="001D42DD"/>
    <w:rsid w:val="001D628E"/>
    <w:rsid w:val="001E1E46"/>
    <w:rsid w:val="001F05EA"/>
    <w:rsid w:val="001F276B"/>
    <w:rsid w:val="001F3EFD"/>
    <w:rsid w:val="001F551C"/>
    <w:rsid w:val="001F79F5"/>
    <w:rsid w:val="00212B81"/>
    <w:rsid w:val="002164D8"/>
    <w:rsid w:val="00227A6A"/>
    <w:rsid w:val="002312BF"/>
    <w:rsid w:val="00233447"/>
    <w:rsid w:val="00235BF5"/>
    <w:rsid w:val="00236861"/>
    <w:rsid w:val="00243AD0"/>
    <w:rsid w:val="00244459"/>
    <w:rsid w:val="00244714"/>
    <w:rsid w:val="00244C28"/>
    <w:rsid w:val="002510D0"/>
    <w:rsid w:val="0025357D"/>
    <w:rsid w:val="00261845"/>
    <w:rsid w:val="00261894"/>
    <w:rsid w:val="00262ABB"/>
    <w:rsid w:val="002658DE"/>
    <w:rsid w:val="0026649E"/>
    <w:rsid w:val="00266DE8"/>
    <w:rsid w:val="00283A5E"/>
    <w:rsid w:val="0028471E"/>
    <w:rsid w:val="00285575"/>
    <w:rsid w:val="00290134"/>
    <w:rsid w:val="00291423"/>
    <w:rsid w:val="0029209D"/>
    <w:rsid w:val="00293E06"/>
    <w:rsid w:val="00294EEE"/>
    <w:rsid w:val="0029506B"/>
    <w:rsid w:val="002A0F69"/>
    <w:rsid w:val="002A1A46"/>
    <w:rsid w:val="002A2AE3"/>
    <w:rsid w:val="002A42F5"/>
    <w:rsid w:val="002A5AA6"/>
    <w:rsid w:val="002B6925"/>
    <w:rsid w:val="002B6F09"/>
    <w:rsid w:val="002C035E"/>
    <w:rsid w:val="002C1D45"/>
    <w:rsid w:val="002C4A64"/>
    <w:rsid w:val="002D28F6"/>
    <w:rsid w:val="002E2C78"/>
    <w:rsid w:val="002E6333"/>
    <w:rsid w:val="002F0BEC"/>
    <w:rsid w:val="002F6F1E"/>
    <w:rsid w:val="002F754B"/>
    <w:rsid w:val="00305DB8"/>
    <w:rsid w:val="00317541"/>
    <w:rsid w:val="00333757"/>
    <w:rsid w:val="00342E31"/>
    <w:rsid w:val="00345F24"/>
    <w:rsid w:val="0034748E"/>
    <w:rsid w:val="00353B00"/>
    <w:rsid w:val="00367DA8"/>
    <w:rsid w:val="00367E59"/>
    <w:rsid w:val="00392564"/>
    <w:rsid w:val="00392EC1"/>
    <w:rsid w:val="00393A90"/>
    <w:rsid w:val="00397067"/>
    <w:rsid w:val="003976FF"/>
    <w:rsid w:val="003A1077"/>
    <w:rsid w:val="003A236D"/>
    <w:rsid w:val="003A23FE"/>
    <w:rsid w:val="003A2670"/>
    <w:rsid w:val="003A35E3"/>
    <w:rsid w:val="003A4FA3"/>
    <w:rsid w:val="003B7110"/>
    <w:rsid w:val="003C6A0D"/>
    <w:rsid w:val="003D504F"/>
    <w:rsid w:val="003E09C0"/>
    <w:rsid w:val="003E1D90"/>
    <w:rsid w:val="003E3F21"/>
    <w:rsid w:val="00400D1C"/>
    <w:rsid w:val="00402857"/>
    <w:rsid w:val="004045E4"/>
    <w:rsid w:val="004153A7"/>
    <w:rsid w:val="00423B52"/>
    <w:rsid w:val="00426F74"/>
    <w:rsid w:val="00435A72"/>
    <w:rsid w:val="00441A67"/>
    <w:rsid w:val="00443344"/>
    <w:rsid w:val="00454B3E"/>
    <w:rsid w:val="00455272"/>
    <w:rsid w:val="00462424"/>
    <w:rsid w:val="00463865"/>
    <w:rsid w:val="00463E31"/>
    <w:rsid w:val="00464085"/>
    <w:rsid w:val="00466789"/>
    <w:rsid w:val="00474387"/>
    <w:rsid w:val="00475697"/>
    <w:rsid w:val="00484EBD"/>
    <w:rsid w:val="00491089"/>
    <w:rsid w:val="00494B64"/>
    <w:rsid w:val="004A3694"/>
    <w:rsid w:val="004A4C40"/>
    <w:rsid w:val="004B208D"/>
    <w:rsid w:val="004C401C"/>
    <w:rsid w:val="004D5C92"/>
    <w:rsid w:val="004E0832"/>
    <w:rsid w:val="004E2EDB"/>
    <w:rsid w:val="004E3AAE"/>
    <w:rsid w:val="004E5D7B"/>
    <w:rsid w:val="004F05EA"/>
    <w:rsid w:val="004F7743"/>
    <w:rsid w:val="00504838"/>
    <w:rsid w:val="00506DD7"/>
    <w:rsid w:val="00524A93"/>
    <w:rsid w:val="00532874"/>
    <w:rsid w:val="005362A7"/>
    <w:rsid w:val="005369A6"/>
    <w:rsid w:val="00545169"/>
    <w:rsid w:val="00550BCE"/>
    <w:rsid w:val="005520E3"/>
    <w:rsid w:val="005613B7"/>
    <w:rsid w:val="00566ACA"/>
    <w:rsid w:val="00571313"/>
    <w:rsid w:val="005812D1"/>
    <w:rsid w:val="00581DD6"/>
    <w:rsid w:val="00584324"/>
    <w:rsid w:val="0058679D"/>
    <w:rsid w:val="005976D0"/>
    <w:rsid w:val="005A31DD"/>
    <w:rsid w:val="005A6377"/>
    <w:rsid w:val="005B434D"/>
    <w:rsid w:val="005B4C94"/>
    <w:rsid w:val="005C1FB2"/>
    <w:rsid w:val="005D0067"/>
    <w:rsid w:val="005D1E56"/>
    <w:rsid w:val="005E09E1"/>
    <w:rsid w:val="005E2B8F"/>
    <w:rsid w:val="005E39C6"/>
    <w:rsid w:val="005E6143"/>
    <w:rsid w:val="005F0CFD"/>
    <w:rsid w:val="005F1F50"/>
    <w:rsid w:val="005F4B1F"/>
    <w:rsid w:val="005F7130"/>
    <w:rsid w:val="006010FD"/>
    <w:rsid w:val="0060184A"/>
    <w:rsid w:val="00603301"/>
    <w:rsid w:val="006073BE"/>
    <w:rsid w:val="0061412A"/>
    <w:rsid w:val="00616FBB"/>
    <w:rsid w:val="00622CDB"/>
    <w:rsid w:val="006271E7"/>
    <w:rsid w:val="00631000"/>
    <w:rsid w:val="00631269"/>
    <w:rsid w:val="00634E7D"/>
    <w:rsid w:val="006369E7"/>
    <w:rsid w:val="00637BD4"/>
    <w:rsid w:val="00637E22"/>
    <w:rsid w:val="00640930"/>
    <w:rsid w:val="006425CF"/>
    <w:rsid w:val="006449DD"/>
    <w:rsid w:val="00644E65"/>
    <w:rsid w:val="00646283"/>
    <w:rsid w:val="00651C98"/>
    <w:rsid w:val="00652F00"/>
    <w:rsid w:val="0065535C"/>
    <w:rsid w:val="00655B2E"/>
    <w:rsid w:val="00660130"/>
    <w:rsid w:val="006604CF"/>
    <w:rsid w:val="006640D1"/>
    <w:rsid w:val="00670ADF"/>
    <w:rsid w:val="00672013"/>
    <w:rsid w:val="00672A5A"/>
    <w:rsid w:val="00672C81"/>
    <w:rsid w:val="0068063A"/>
    <w:rsid w:val="006A6C24"/>
    <w:rsid w:val="006B4DA3"/>
    <w:rsid w:val="006B67D7"/>
    <w:rsid w:val="006B754A"/>
    <w:rsid w:val="006D0B60"/>
    <w:rsid w:val="006D43B6"/>
    <w:rsid w:val="006D590A"/>
    <w:rsid w:val="006F1BC8"/>
    <w:rsid w:val="006F2915"/>
    <w:rsid w:val="006F336D"/>
    <w:rsid w:val="006F70FF"/>
    <w:rsid w:val="007101F2"/>
    <w:rsid w:val="00712C30"/>
    <w:rsid w:val="007214CA"/>
    <w:rsid w:val="0072184D"/>
    <w:rsid w:val="007219F4"/>
    <w:rsid w:val="00721D9F"/>
    <w:rsid w:val="0072268F"/>
    <w:rsid w:val="00727D94"/>
    <w:rsid w:val="00732555"/>
    <w:rsid w:val="00732BFD"/>
    <w:rsid w:val="00737625"/>
    <w:rsid w:val="007403A0"/>
    <w:rsid w:val="0074278E"/>
    <w:rsid w:val="00744735"/>
    <w:rsid w:val="007502E5"/>
    <w:rsid w:val="00750BD6"/>
    <w:rsid w:val="00750F2C"/>
    <w:rsid w:val="00762FA3"/>
    <w:rsid w:val="00772ECA"/>
    <w:rsid w:val="00775914"/>
    <w:rsid w:val="00777E68"/>
    <w:rsid w:val="007822B1"/>
    <w:rsid w:val="00783FD0"/>
    <w:rsid w:val="00790ED7"/>
    <w:rsid w:val="0079164A"/>
    <w:rsid w:val="007A16B9"/>
    <w:rsid w:val="007A4FE2"/>
    <w:rsid w:val="007A58E3"/>
    <w:rsid w:val="007C5068"/>
    <w:rsid w:val="007D10DD"/>
    <w:rsid w:val="007D2A06"/>
    <w:rsid w:val="007D498A"/>
    <w:rsid w:val="007D7B69"/>
    <w:rsid w:val="007E0888"/>
    <w:rsid w:val="007E0EA7"/>
    <w:rsid w:val="007E18D0"/>
    <w:rsid w:val="007E3EEF"/>
    <w:rsid w:val="007E74D3"/>
    <w:rsid w:val="007F372F"/>
    <w:rsid w:val="007F5847"/>
    <w:rsid w:val="007F74CD"/>
    <w:rsid w:val="0082485D"/>
    <w:rsid w:val="008276E6"/>
    <w:rsid w:val="00834054"/>
    <w:rsid w:val="008377A8"/>
    <w:rsid w:val="008435AE"/>
    <w:rsid w:val="00851CED"/>
    <w:rsid w:val="008560B7"/>
    <w:rsid w:val="00863310"/>
    <w:rsid w:val="00874403"/>
    <w:rsid w:val="00876F30"/>
    <w:rsid w:val="008770AB"/>
    <w:rsid w:val="00882F59"/>
    <w:rsid w:val="00883A02"/>
    <w:rsid w:val="00884265"/>
    <w:rsid w:val="00890F40"/>
    <w:rsid w:val="00892D32"/>
    <w:rsid w:val="008A0085"/>
    <w:rsid w:val="008A17F8"/>
    <w:rsid w:val="008B691E"/>
    <w:rsid w:val="008C01B1"/>
    <w:rsid w:val="008C5C28"/>
    <w:rsid w:val="008D0AD9"/>
    <w:rsid w:val="008D7FAC"/>
    <w:rsid w:val="008E2E4B"/>
    <w:rsid w:val="008F51A0"/>
    <w:rsid w:val="009016CB"/>
    <w:rsid w:val="00905EFA"/>
    <w:rsid w:val="00912524"/>
    <w:rsid w:val="00920398"/>
    <w:rsid w:val="009247AB"/>
    <w:rsid w:val="00925EB7"/>
    <w:rsid w:val="00926C50"/>
    <w:rsid w:val="00930F75"/>
    <w:rsid w:val="00932DA1"/>
    <w:rsid w:val="00935137"/>
    <w:rsid w:val="00935389"/>
    <w:rsid w:val="0093734C"/>
    <w:rsid w:val="00942F75"/>
    <w:rsid w:val="00945266"/>
    <w:rsid w:val="0095387F"/>
    <w:rsid w:val="00956E43"/>
    <w:rsid w:val="00962DD6"/>
    <w:rsid w:val="00965A5B"/>
    <w:rsid w:val="00967EC6"/>
    <w:rsid w:val="00973237"/>
    <w:rsid w:val="0099383E"/>
    <w:rsid w:val="00994238"/>
    <w:rsid w:val="00996129"/>
    <w:rsid w:val="009A0B99"/>
    <w:rsid w:val="009A35C3"/>
    <w:rsid w:val="009B0CF3"/>
    <w:rsid w:val="009B478A"/>
    <w:rsid w:val="009B67D3"/>
    <w:rsid w:val="009D57E6"/>
    <w:rsid w:val="009E3F31"/>
    <w:rsid w:val="009E48FC"/>
    <w:rsid w:val="00A03F47"/>
    <w:rsid w:val="00A0700A"/>
    <w:rsid w:val="00A17AC3"/>
    <w:rsid w:val="00A22DC1"/>
    <w:rsid w:val="00A33AF0"/>
    <w:rsid w:val="00A37864"/>
    <w:rsid w:val="00A551C5"/>
    <w:rsid w:val="00A85263"/>
    <w:rsid w:val="00A85901"/>
    <w:rsid w:val="00A85FC4"/>
    <w:rsid w:val="00A919F4"/>
    <w:rsid w:val="00A92002"/>
    <w:rsid w:val="00A92D54"/>
    <w:rsid w:val="00A95F8F"/>
    <w:rsid w:val="00AA37B5"/>
    <w:rsid w:val="00AB7F85"/>
    <w:rsid w:val="00AC093D"/>
    <w:rsid w:val="00AD2897"/>
    <w:rsid w:val="00AD3B4A"/>
    <w:rsid w:val="00AD6619"/>
    <w:rsid w:val="00AE06AE"/>
    <w:rsid w:val="00AE0E3F"/>
    <w:rsid w:val="00AE3648"/>
    <w:rsid w:val="00AE4AD9"/>
    <w:rsid w:val="00AE670B"/>
    <w:rsid w:val="00AE7042"/>
    <w:rsid w:val="00AF7F09"/>
    <w:rsid w:val="00B0783A"/>
    <w:rsid w:val="00B12B87"/>
    <w:rsid w:val="00B20AFD"/>
    <w:rsid w:val="00B25C0B"/>
    <w:rsid w:val="00B37D41"/>
    <w:rsid w:val="00B45EC5"/>
    <w:rsid w:val="00B4625C"/>
    <w:rsid w:val="00B5216F"/>
    <w:rsid w:val="00B56B0E"/>
    <w:rsid w:val="00B570BE"/>
    <w:rsid w:val="00B64F00"/>
    <w:rsid w:val="00B656DD"/>
    <w:rsid w:val="00B83D57"/>
    <w:rsid w:val="00B843E3"/>
    <w:rsid w:val="00B857B4"/>
    <w:rsid w:val="00B877F4"/>
    <w:rsid w:val="00B94087"/>
    <w:rsid w:val="00B952B0"/>
    <w:rsid w:val="00B96224"/>
    <w:rsid w:val="00BA57A6"/>
    <w:rsid w:val="00BB5FF0"/>
    <w:rsid w:val="00BB7D37"/>
    <w:rsid w:val="00BD0F54"/>
    <w:rsid w:val="00BD3882"/>
    <w:rsid w:val="00BE09DD"/>
    <w:rsid w:val="00BE147F"/>
    <w:rsid w:val="00BE20A0"/>
    <w:rsid w:val="00BE2DB5"/>
    <w:rsid w:val="00BE6A9C"/>
    <w:rsid w:val="00BF23BE"/>
    <w:rsid w:val="00BF369D"/>
    <w:rsid w:val="00BF5E91"/>
    <w:rsid w:val="00BF61C0"/>
    <w:rsid w:val="00BF6EB1"/>
    <w:rsid w:val="00C157FD"/>
    <w:rsid w:val="00C20AAF"/>
    <w:rsid w:val="00C27F30"/>
    <w:rsid w:val="00C369D4"/>
    <w:rsid w:val="00C36F9D"/>
    <w:rsid w:val="00C41464"/>
    <w:rsid w:val="00C43977"/>
    <w:rsid w:val="00C447F5"/>
    <w:rsid w:val="00C44BE5"/>
    <w:rsid w:val="00C61A1A"/>
    <w:rsid w:val="00C71D38"/>
    <w:rsid w:val="00C732E3"/>
    <w:rsid w:val="00C744FC"/>
    <w:rsid w:val="00C82C2A"/>
    <w:rsid w:val="00C857B0"/>
    <w:rsid w:val="00C96731"/>
    <w:rsid w:val="00CB1226"/>
    <w:rsid w:val="00CB1E45"/>
    <w:rsid w:val="00CB2993"/>
    <w:rsid w:val="00CB4056"/>
    <w:rsid w:val="00CB43A2"/>
    <w:rsid w:val="00CC2546"/>
    <w:rsid w:val="00CE3862"/>
    <w:rsid w:val="00CE408A"/>
    <w:rsid w:val="00CE5158"/>
    <w:rsid w:val="00CE5B8C"/>
    <w:rsid w:val="00CE6223"/>
    <w:rsid w:val="00CE6E5A"/>
    <w:rsid w:val="00CE76EE"/>
    <w:rsid w:val="00D01840"/>
    <w:rsid w:val="00D02550"/>
    <w:rsid w:val="00D02A14"/>
    <w:rsid w:val="00D04394"/>
    <w:rsid w:val="00D17FF4"/>
    <w:rsid w:val="00D205F4"/>
    <w:rsid w:val="00D2119A"/>
    <w:rsid w:val="00D33465"/>
    <w:rsid w:val="00D43DAC"/>
    <w:rsid w:val="00D44812"/>
    <w:rsid w:val="00D455F6"/>
    <w:rsid w:val="00D50C22"/>
    <w:rsid w:val="00D54AA2"/>
    <w:rsid w:val="00D64891"/>
    <w:rsid w:val="00D64ACB"/>
    <w:rsid w:val="00D64D8E"/>
    <w:rsid w:val="00D73042"/>
    <w:rsid w:val="00D80CFB"/>
    <w:rsid w:val="00D84A6A"/>
    <w:rsid w:val="00D91EA8"/>
    <w:rsid w:val="00DA257A"/>
    <w:rsid w:val="00DA2E03"/>
    <w:rsid w:val="00DA580C"/>
    <w:rsid w:val="00DA5D0E"/>
    <w:rsid w:val="00DA7A91"/>
    <w:rsid w:val="00DB41A6"/>
    <w:rsid w:val="00DB546F"/>
    <w:rsid w:val="00DD1A58"/>
    <w:rsid w:val="00DD5872"/>
    <w:rsid w:val="00DD6E00"/>
    <w:rsid w:val="00DE1EE1"/>
    <w:rsid w:val="00DE3D27"/>
    <w:rsid w:val="00DF3D12"/>
    <w:rsid w:val="00DF5723"/>
    <w:rsid w:val="00DF61E3"/>
    <w:rsid w:val="00E036F3"/>
    <w:rsid w:val="00E059EC"/>
    <w:rsid w:val="00E20605"/>
    <w:rsid w:val="00E21C55"/>
    <w:rsid w:val="00E263FC"/>
    <w:rsid w:val="00E33629"/>
    <w:rsid w:val="00E43346"/>
    <w:rsid w:val="00E4526E"/>
    <w:rsid w:val="00E50E72"/>
    <w:rsid w:val="00E55CCF"/>
    <w:rsid w:val="00E55CF5"/>
    <w:rsid w:val="00E5615D"/>
    <w:rsid w:val="00E62613"/>
    <w:rsid w:val="00E63F74"/>
    <w:rsid w:val="00E671A3"/>
    <w:rsid w:val="00E6790E"/>
    <w:rsid w:val="00E67926"/>
    <w:rsid w:val="00E76680"/>
    <w:rsid w:val="00E76DF5"/>
    <w:rsid w:val="00E83659"/>
    <w:rsid w:val="00E878AF"/>
    <w:rsid w:val="00E92491"/>
    <w:rsid w:val="00E93DE9"/>
    <w:rsid w:val="00EA2276"/>
    <w:rsid w:val="00EB3582"/>
    <w:rsid w:val="00EB3809"/>
    <w:rsid w:val="00EB4728"/>
    <w:rsid w:val="00EB55D4"/>
    <w:rsid w:val="00EB6476"/>
    <w:rsid w:val="00EB73CC"/>
    <w:rsid w:val="00EC552A"/>
    <w:rsid w:val="00ED7A7C"/>
    <w:rsid w:val="00EE0657"/>
    <w:rsid w:val="00EE2949"/>
    <w:rsid w:val="00EE40C3"/>
    <w:rsid w:val="00EE62F3"/>
    <w:rsid w:val="00EE69F3"/>
    <w:rsid w:val="00EF26F5"/>
    <w:rsid w:val="00F0060F"/>
    <w:rsid w:val="00F03513"/>
    <w:rsid w:val="00F06231"/>
    <w:rsid w:val="00F10AE1"/>
    <w:rsid w:val="00F50029"/>
    <w:rsid w:val="00F53BC7"/>
    <w:rsid w:val="00F5533E"/>
    <w:rsid w:val="00F63FC2"/>
    <w:rsid w:val="00F7004E"/>
    <w:rsid w:val="00F71F22"/>
    <w:rsid w:val="00F95C3F"/>
    <w:rsid w:val="00FA4A5D"/>
    <w:rsid w:val="00FB1563"/>
    <w:rsid w:val="00FD589D"/>
    <w:rsid w:val="00FE67AC"/>
    <w:rsid w:val="00FF1968"/>
    <w:rsid w:val="00FF28C7"/>
    <w:rsid w:val="00FF3F7E"/>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81C26"/>
  <w15:docId w15:val="{C62A6788-17D2-4BE4-A8E8-F515BC8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9B47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9B67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D0255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HTMLPreformatted">
    <w:name w:val="HTML Preformatted"/>
    <w:basedOn w:val="Normal"/>
    <w:link w:val="HTMLPreformattedChar"/>
    <w:uiPriority w:val="99"/>
    <w:unhideWhenUsed/>
    <w:rsid w:val="006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F291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9B478A"/>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BF61C0"/>
    <w:rPr>
      <w:sz w:val="16"/>
      <w:szCs w:val="16"/>
    </w:rPr>
  </w:style>
  <w:style w:type="paragraph" w:styleId="CommentText">
    <w:name w:val="annotation text"/>
    <w:basedOn w:val="Normal"/>
    <w:link w:val="CommentTextChar"/>
    <w:uiPriority w:val="99"/>
    <w:unhideWhenUsed/>
    <w:rsid w:val="00BF61C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61C0"/>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9B67D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02550"/>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D02550"/>
    <w:rPr>
      <w:sz w:val="22"/>
      <w:szCs w:val="22"/>
      <w:lang w:eastAsia="en-US"/>
    </w:rPr>
  </w:style>
  <w:style w:type="paragraph" w:styleId="CommentSubject">
    <w:name w:val="annotation subject"/>
    <w:basedOn w:val="CommentText"/>
    <w:next w:val="CommentText"/>
    <w:link w:val="CommentSubjectChar"/>
    <w:uiPriority w:val="99"/>
    <w:semiHidden/>
    <w:unhideWhenUsed/>
    <w:rsid w:val="003B7110"/>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3B711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265581012">
      <w:bodyDiv w:val="1"/>
      <w:marLeft w:val="0"/>
      <w:marRight w:val="0"/>
      <w:marTop w:val="0"/>
      <w:marBottom w:val="0"/>
      <w:divBdr>
        <w:top w:val="none" w:sz="0" w:space="0" w:color="auto"/>
        <w:left w:val="none" w:sz="0" w:space="0" w:color="auto"/>
        <w:bottom w:val="none" w:sz="0" w:space="0" w:color="auto"/>
        <w:right w:val="none" w:sz="0" w:space="0" w:color="auto"/>
      </w:divBdr>
    </w:div>
    <w:div w:id="434907220">
      <w:bodyDiv w:val="1"/>
      <w:marLeft w:val="0"/>
      <w:marRight w:val="0"/>
      <w:marTop w:val="0"/>
      <w:marBottom w:val="0"/>
      <w:divBdr>
        <w:top w:val="none" w:sz="0" w:space="0" w:color="auto"/>
        <w:left w:val="none" w:sz="0" w:space="0" w:color="auto"/>
        <w:bottom w:val="none" w:sz="0" w:space="0" w:color="auto"/>
        <w:right w:val="none" w:sz="0" w:space="0" w:color="auto"/>
      </w:divBdr>
    </w:div>
    <w:div w:id="935871735">
      <w:bodyDiv w:val="1"/>
      <w:marLeft w:val="0"/>
      <w:marRight w:val="0"/>
      <w:marTop w:val="0"/>
      <w:marBottom w:val="0"/>
      <w:divBdr>
        <w:top w:val="none" w:sz="0" w:space="0" w:color="auto"/>
        <w:left w:val="none" w:sz="0" w:space="0" w:color="auto"/>
        <w:bottom w:val="none" w:sz="0" w:space="0" w:color="auto"/>
        <w:right w:val="none" w:sz="0" w:space="0" w:color="auto"/>
      </w:divBdr>
    </w:div>
    <w:div w:id="1157306088">
      <w:bodyDiv w:val="1"/>
      <w:marLeft w:val="0"/>
      <w:marRight w:val="0"/>
      <w:marTop w:val="0"/>
      <w:marBottom w:val="0"/>
      <w:divBdr>
        <w:top w:val="none" w:sz="0" w:space="0" w:color="auto"/>
        <w:left w:val="none" w:sz="0" w:space="0" w:color="auto"/>
        <w:bottom w:val="none" w:sz="0" w:space="0" w:color="auto"/>
        <w:right w:val="none" w:sz="0" w:space="0" w:color="auto"/>
      </w:divBdr>
    </w:div>
    <w:div w:id="1173645029">
      <w:bodyDiv w:val="1"/>
      <w:marLeft w:val="0"/>
      <w:marRight w:val="0"/>
      <w:marTop w:val="0"/>
      <w:marBottom w:val="0"/>
      <w:divBdr>
        <w:top w:val="none" w:sz="0" w:space="0" w:color="auto"/>
        <w:left w:val="none" w:sz="0" w:space="0" w:color="auto"/>
        <w:bottom w:val="none" w:sz="0" w:space="0" w:color="auto"/>
        <w:right w:val="none" w:sz="0" w:space="0" w:color="auto"/>
      </w:divBdr>
    </w:div>
    <w:div w:id="1312372606">
      <w:bodyDiv w:val="1"/>
      <w:marLeft w:val="0"/>
      <w:marRight w:val="0"/>
      <w:marTop w:val="0"/>
      <w:marBottom w:val="0"/>
      <w:divBdr>
        <w:top w:val="none" w:sz="0" w:space="0" w:color="auto"/>
        <w:left w:val="none" w:sz="0" w:space="0" w:color="auto"/>
        <w:bottom w:val="none" w:sz="0" w:space="0" w:color="auto"/>
        <w:right w:val="none" w:sz="0" w:space="0" w:color="auto"/>
      </w:divBdr>
    </w:div>
    <w:div w:id="1437944024">
      <w:bodyDiv w:val="1"/>
      <w:marLeft w:val="0"/>
      <w:marRight w:val="0"/>
      <w:marTop w:val="0"/>
      <w:marBottom w:val="0"/>
      <w:divBdr>
        <w:top w:val="none" w:sz="0" w:space="0" w:color="auto"/>
        <w:left w:val="none" w:sz="0" w:space="0" w:color="auto"/>
        <w:bottom w:val="none" w:sz="0" w:space="0" w:color="auto"/>
        <w:right w:val="none" w:sz="0" w:space="0" w:color="auto"/>
      </w:divBdr>
    </w:div>
    <w:div w:id="1511677636">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61782990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DB5A-2D35-4144-A8A8-8F2A75E7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Sebahate Bushrani</cp:lastModifiedBy>
  <cp:revision>2</cp:revision>
  <cp:lastPrinted>2014-05-07T08:33:00Z</cp:lastPrinted>
  <dcterms:created xsi:type="dcterms:W3CDTF">2019-08-26T11:44:00Z</dcterms:created>
  <dcterms:modified xsi:type="dcterms:W3CDTF">2019-08-26T11:44:00Z</dcterms:modified>
</cp:coreProperties>
</file>